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8C9" w:rsidRDefault="00BB68C9" w:rsidP="00BB68C9">
      <w:pPr>
        <w:rPr>
          <w:snapToGrid w:val="0"/>
        </w:rPr>
      </w:pPr>
    </w:p>
    <w:p w:rsidR="00BB68C9" w:rsidRDefault="00BB68C9" w:rsidP="00BB68C9">
      <w:pPr>
        <w:ind w:right="13"/>
        <w:jc w:val="right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sz w:val="18"/>
        </w:rPr>
        <w:t xml:space="preserve">Příloha č. 4 - </w:t>
      </w:r>
      <w:r>
        <w:rPr>
          <w:rFonts w:ascii="Arial" w:hAnsi="Arial" w:cs="Arial"/>
          <w:sz w:val="18"/>
          <w:szCs w:val="22"/>
        </w:rPr>
        <w:t>Vzor smlouvy o dílo</w:t>
      </w:r>
    </w:p>
    <w:p w:rsidR="00BB68C9" w:rsidRDefault="00BB68C9" w:rsidP="00BB68C9">
      <w:pPr>
        <w:ind w:right="123"/>
        <w:rPr>
          <w:rFonts w:ascii="Arial" w:hAnsi="Arial" w:cs="Arial"/>
          <w:szCs w:val="22"/>
        </w:rPr>
      </w:pPr>
    </w:p>
    <w:p w:rsidR="00BB68C9" w:rsidRDefault="00BB68C9" w:rsidP="00BB68C9">
      <w:pPr>
        <w:ind w:right="123"/>
        <w:rPr>
          <w:rFonts w:ascii="Arial" w:hAnsi="Arial" w:cs="Arial"/>
          <w:szCs w:val="22"/>
        </w:rPr>
      </w:pPr>
    </w:p>
    <w:p w:rsidR="00892036" w:rsidRPr="00136E3F" w:rsidRDefault="00892036" w:rsidP="003E1C66">
      <w:pPr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SMLOUVA O DÍLO</w:t>
      </w:r>
    </w:p>
    <w:p w:rsidR="00846DA5" w:rsidRDefault="00846DA5" w:rsidP="00C544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C544E8" w:rsidRPr="00136E3F" w:rsidRDefault="00792704" w:rsidP="00C544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(není v režimu přenesené daňové povinnosti)</w:t>
      </w:r>
    </w:p>
    <w:p w:rsidR="00792704" w:rsidRPr="00136E3F" w:rsidRDefault="00792704" w:rsidP="00C544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I.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SMLUVNÍ STRANY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 xml:space="preserve">1. Objednatel: </w:t>
      </w:r>
      <w:r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ab/>
      </w:r>
      <w:r w:rsidR="008A5257"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>Město Třeboň,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 xml:space="preserve">se sídlem: </w:t>
      </w:r>
      <w:r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ab/>
      </w:r>
      <w:r w:rsidR="008A5257"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 xml:space="preserve">Palackého nám. 46/II, 379 01 Třeboň 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 xml:space="preserve">IČ: </w:t>
      </w:r>
      <w:r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ab/>
      </w:r>
      <w:r w:rsidR="008A5257" w:rsidRPr="00136E3F">
        <w:rPr>
          <w:rFonts w:ascii="Arial" w:hAnsi="Arial" w:cs="Arial"/>
          <w:b/>
          <w:bCs/>
          <w:sz w:val="20"/>
        </w:rPr>
        <w:tab/>
      </w:r>
      <w:r w:rsidRPr="00136E3F">
        <w:rPr>
          <w:rFonts w:ascii="Arial" w:hAnsi="Arial" w:cs="Arial"/>
          <w:b/>
          <w:bCs/>
          <w:sz w:val="20"/>
        </w:rPr>
        <w:t>00247618, DIČ: CZ00247618, plátce DPH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Zastoupen</w:t>
      </w:r>
      <w:r w:rsidR="002F0617" w:rsidRPr="00136E3F">
        <w:rPr>
          <w:rFonts w:ascii="Arial" w:hAnsi="Arial" w:cs="Arial"/>
          <w:sz w:val="20"/>
        </w:rPr>
        <w:t>ý</w:t>
      </w:r>
      <w:r w:rsidRPr="00136E3F">
        <w:rPr>
          <w:rFonts w:ascii="Arial" w:hAnsi="Arial" w:cs="Arial"/>
          <w:sz w:val="20"/>
        </w:rPr>
        <w:t xml:space="preserve">: </w:t>
      </w:r>
      <w:r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ab/>
      </w:r>
      <w:r w:rsidR="008A5257" w:rsidRPr="00136E3F">
        <w:rPr>
          <w:rFonts w:ascii="Arial" w:hAnsi="Arial" w:cs="Arial"/>
          <w:sz w:val="20"/>
        </w:rPr>
        <w:tab/>
      </w:r>
      <w:r w:rsidR="002F0617" w:rsidRPr="00136E3F">
        <w:rPr>
          <w:rFonts w:ascii="Arial" w:hAnsi="Arial" w:cs="Arial"/>
          <w:sz w:val="20"/>
        </w:rPr>
        <w:t xml:space="preserve">Mgr. Terezií </w:t>
      </w:r>
      <w:proofErr w:type="spellStart"/>
      <w:r w:rsidR="002F0617" w:rsidRPr="00136E3F">
        <w:rPr>
          <w:rFonts w:ascii="Arial" w:hAnsi="Arial" w:cs="Arial"/>
          <w:sz w:val="20"/>
        </w:rPr>
        <w:t>Jenisovou</w:t>
      </w:r>
      <w:proofErr w:type="spellEnd"/>
      <w:r w:rsidRPr="00136E3F">
        <w:rPr>
          <w:rFonts w:ascii="Arial" w:hAnsi="Arial" w:cs="Arial"/>
          <w:sz w:val="20"/>
        </w:rPr>
        <w:t>, starost</w:t>
      </w:r>
      <w:r w:rsidR="002F0617" w:rsidRPr="00136E3F">
        <w:rPr>
          <w:rFonts w:ascii="Arial" w:hAnsi="Arial" w:cs="Arial"/>
          <w:sz w:val="20"/>
        </w:rPr>
        <w:t>k</w:t>
      </w:r>
      <w:r w:rsidRPr="00136E3F">
        <w:rPr>
          <w:rFonts w:ascii="Arial" w:hAnsi="Arial" w:cs="Arial"/>
          <w:sz w:val="20"/>
        </w:rPr>
        <w:t>ou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Bankovní spojení: </w:t>
      </w:r>
      <w:r w:rsidRPr="00136E3F">
        <w:rPr>
          <w:rFonts w:ascii="Arial" w:hAnsi="Arial" w:cs="Arial"/>
          <w:sz w:val="20"/>
        </w:rPr>
        <w:tab/>
      </w:r>
      <w:r w:rsidR="008A5257"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>číslo účtu 27-0603148389/0800,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telefon: </w:t>
      </w:r>
      <w:r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ab/>
      </w:r>
      <w:r w:rsidR="008A5257"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>384 342 111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fax: </w:t>
      </w:r>
      <w:r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ab/>
      </w:r>
      <w:r w:rsidR="008A5257"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 xml:space="preserve">384 </w:t>
      </w:r>
      <w:r w:rsidR="00DC5D99" w:rsidRPr="00136E3F">
        <w:rPr>
          <w:rFonts w:ascii="Arial" w:hAnsi="Arial" w:cs="Arial"/>
          <w:sz w:val="20"/>
        </w:rPr>
        <w:t>342</w:t>
      </w:r>
      <w:r w:rsidRPr="00136E3F">
        <w:rPr>
          <w:rFonts w:ascii="Arial" w:hAnsi="Arial" w:cs="Arial"/>
          <w:sz w:val="20"/>
        </w:rPr>
        <w:t xml:space="preserve"> </w:t>
      </w:r>
      <w:r w:rsidR="00DC5D99" w:rsidRPr="00136E3F">
        <w:rPr>
          <w:rFonts w:ascii="Arial" w:hAnsi="Arial" w:cs="Arial"/>
          <w:sz w:val="20"/>
        </w:rPr>
        <w:t>178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e</w:t>
      </w:r>
      <w:r w:rsidR="00163E1B" w:rsidRPr="00136E3F">
        <w:rPr>
          <w:rFonts w:ascii="Arial" w:hAnsi="Arial" w:cs="Arial"/>
          <w:sz w:val="20"/>
        </w:rPr>
        <w:t>-</w:t>
      </w:r>
      <w:r w:rsidRPr="00136E3F">
        <w:rPr>
          <w:rFonts w:ascii="Arial" w:hAnsi="Arial" w:cs="Arial"/>
          <w:sz w:val="20"/>
        </w:rPr>
        <w:t xml:space="preserve">mail: </w:t>
      </w:r>
      <w:r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ab/>
      </w:r>
      <w:r w:rsidR="008A5257" w:rsidRPr="00136E3F">
        <w:rPr>
          <w:rFonts w:ascii="Arial" w:hAnsi="Arial" w:cs="Arial"/>
          <w:sz w:val="20"/>
        </w:rPr>
        <w:tab/>
      </w:r>
      <w:r w:rsidRPr="00136E3F">
        <w:rPr>
          <w:rFonts w:ascii="Arial" w:hAnsi="Arial" w:cs="Arial"/>
          <w:sz w:val="20"/>
        </w:rPr>
        <w:t xml:space="preserve">posta@mesto-trebon.cz 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jako objednatel díla (dále jen </w:t>
      </w:r>
      <w:r w:rsidRPr="00136E3F">
        <w:rPr>
          <w:rFonts w:ascii="Arial" w:hAnsi="Arial" w:cs="Arial"/>
          <w:b/>
          <w:bCs/>
          <w:sz w:val="20"/>
        </w:rPr>
        <w:t>„objednatel</w:t>
      </w:r>
      <w:r w:rsidRPr="00136E3F">
        <w:rPr>
          <w:rFonts w:ascii="Arial" w:hAnsi="Arial" w:cs="Arial"/>
          <w:sz w:val="20"/>
        </w:rPr>
        <w:t xml:space="preserve">" nebo obecně jen </w:t>
      </w:r>
      <w:r w:rsidRPr="00136E3F">
        <w:rPr>
          <w:rFonts w:ascii="Arial" w:hAnsi="Arial" w:cs="Arial"/>
          <w:b/>
          <w:bCs/>
          <w:sz w:val="20"/>
        </w:rPr>
        <w:t>„smluvní strana“</w:t>
      </w:r>
      <w:r w:rsidRPr="00136E3F">
        <w:rPr>
          <w:rFonts w:ascii="Arial" w:hAnsi="Arial" w:cs="Arial"/>
          <w:sz w:val="20"/>
        </w:rPr>
        <w:t>)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1.1 Za objednatele je oprávněn jednat: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b/>
          <w:bCs/>
          <w:i/>
          <w:iCs/>
          <w:sz w:val="20"/>
        </w:rPr>
        <w:t>ve věcech podpisu smlouvy:</w:t>
      </w:r>
      <w:r w:rsidRPr="00136E3F">
        <w:rPr>
          <w:rFonts w:ascii="Arial" w:hAnsi="Arial" w:cs="Arial"/>
          <w:b/>
          <w:bCs/>
          <w:i/>
          <w:iCs/>
          <w:sz w:val="20"/>
        </w:rPr>
        <w:tab/>
      </w:r>
      <w:r w:rsidRPr="00136E3F">
        <w:rPr>
          <w:rFonts w:ascii="Arial" w:hAnsi="Arial" w:cs="Arial"/>
          <w:b/>
          <w:bCs/>
          <w:i/>
          <w:iCs/>
          <w:sz w:val="20"/>
        </w:rPr>
        <w:tab/>
      </w:r>
      <w:r w:rsidR="008A5257" w:rsidRPr="00136E3F">
        <w:rPr>
          <w:rFonts w:ascii="Arial" w:hAnsi="Arial" w:cs="Arial"/>
          <w:b/>
          <w:bCs/>
          <w:i/>
          <w:iCs/>
          <w:sz w:val="20"/>
        </w:rPr>
        <w:tab/>
      </w:r>
      <w:r w:rsidR="002F0617" w:rsidRPr="00136E3F">
        <w:rPr>
          <w:rFonts w:ascii="Arial" w:hAnsi="Arial" w:cs="Arial"/>
          <w:sz w:val="20"/>
        </w:rPr>
        <w:t xml:space="preserve">Mgr. Terezie </w:t>
      </w:r>
      <w:proofErr w:type="spellStart"/>
      <w:r w:rsidR="002F0617" w:rsidRPr="00136E3F">
        <w:rPr>
          <w:rFonts w:ascii="Arial" w:hAnsi="Arial" w:cs="Arial"/>
          <w:sz w:val="20"/>
        </w:rPr>
        <w:t>Jenisová</w:t>
      </w:r>
      <w:proofErr w:type="spellEnd"/>
      <w:r w:rsidRPr="00136E3F">
        <w:rPr>
          <w:rFonts w:ascii="Arial" w:hAnsi="Arial" w:cs="Arial"/>
          <w:sz w:val="20"/>
        </w:rPr>
        <w:t>, starost</w:t>
      </w:r>
      <w:r w:rsidR="002F0617" w:rsidRPr="00136E3F">
        <w:rPr>
          <w:rFonts w:ascii="Arial" w:hAnsi="Arial" w:cs="Arial"/>
          <w:sz w:val="20"/>
        </w:rPr>
        <w:t>k</w:t>
      </w:r>
      <w:r w:rsidRPr="00136E3F">
        <w:rPr>
          <w:rFonts w:ascii="Arial" w:hAnsi="Arial" w:cs="Arial"/>
          <w:sz w:val="20"/>
        </w:rPr>
        <w:t>a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b/>
          <w:bCs/>
          <w:i/>
          <w:iCs/>
          <w:sz w:val="20"/>
        </w:rPr>
        <w:t>ve věcech technických a převzetí díla:</w:t>
      </w:r>
      <w:r w:rsidRPr="00136E3F">
        <w:rPr>
          <w:rFonts w:ascii="Arial" w:hAnsi="Arial" w:cs="Arial"/>
          <w:b/>
          <w:bCs/>
          <w:i/>
          <w:iCs/>
          <w:sz w:val="20"/>
        </w:rPr>
        <w:tab/>
      </w:r>
      <w:r w:rsidRPr="00136E3F">
        <w:rPr>
          <w:rFonts w:ascii="Arial" w:hAnsi="Arial" w:cs="Arial"/>
          <w:sz w:val="20"/>
        </w:rPr>
        <w:t xml:space="preserve">Ing. </w:t>
      </w:r>
      <w:r w:rsidR="00136E3F" w:rsidRPr="00136E3F">
        <w:rPr>
          <w:rFonts w:ascii="Arial" w:hAnsi="Arial" w:cs="Arial"/>
          <w:sz w:val="20"/>
        </w:rPr>
        <w:t>Miroslav Roubal</w:t>
      </w:r>
      <w:r w:rsidRPr="00136E3F">
        <w:rPr>
          <w:rFonts w:ascii="Arial" w:hAnsi="Arial" w:cs="Arial"/>
          <w:sz w:val="20"/>
        </w:rPr>
        <w:t xml:space="preserve">, vedoucí </w:t>
      </w:r>
      <w:proofErr w:type="spellStart"/>
      <w:r w:rsidR="00136E3F" w:rsidRPr="00136E3F">
        <w:rPr>
          <w:rFonts w:ascii="Arial" w:hAnsi="Arial" w:cs="Arial"/>
          <w:sz w:val="20"/>
        </w:rPr>
        <w:t>ÚPaSŘ</w:t>
      </w:r>
      <w:proofErr w:type="spellEnd"/>
      <w:r w:rsidRPr="00136E3F">
        <w:rPr>
          <w:rFonts w:ascii="Arial" w:hAnsi="Arial" w:cs="Arial"/>
          <w:sz w:val="20"/>
        </w:rPr>
        <w:t>, 384 342</w:t>
      </w:r>
      <w:r w:rsidR="006F6BFF">
        <w:rPr>
          <w:rFonts w:ascii="Arial" w:hAnsi="Arial" w:cs="Arial"/>
          <w:sz w:val="20"/>
        </w:rPr>
        <w:t> </w:t>
      </w:r>
      <w:r w:rsidR="00136E3F" w:rsidRPr="00136E3F">
        <w:rPr>
          <w:rFonts w:ascii="Arial" w:hAnsi="Arial" w:cs="Arial"/>
          <w:sz w:val="20"/>
        </w:rPr>
        <w:t>155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a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2. Zhotovitel:</w:t>
      </w:r>
      <w:r w:rsidR="00136E3F" w:rsidRPr="00136E3F">
        <w:rPr>
          <w:rFonts w:ascii="Arial" w:hAnsi="Arial" w:cs="Arial"/>
          <w:b/>
          <w:bCs/>
          <w:sz w:val="20"/>
        </w:rPr>
        <w:t xml:space="preserve"> </w:t>
      </w:r>
      <w:r w:rsidR="00EC16C0" w:rsidRPr="00EC16C0">
        <w:rPr>
          <w:rFonts w:ascii="Arial" w:hAnsi="Arial" w:cs="Arial"/>
          <w:b/>
          <w:bCs/>
          <w:sz w:val="20"/>
          <w:highlight w:val="yellow"/>
        </w:rPr>
        <w:t>………………………….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Se sídlem:</w:t>
      </w:r>
      <w:r w:rsidR="00136E3F" w:rsidRPr="00136E3F">
        <w:rPr>
          <w:rFonts w:ascii="Arial" w:hAnsi="Arial" w:cs="Arial"/>
          <w:sz w:val="20"/>
        </w:rPr>
        <w:t xml:space="preserve"> </w:t>
      </w:r>
      <w:r w:rsidR="00EC16C0" w:rsidRPr="00EC16C0">
        <w:rPr>
          <w:rFonts w:ascii="Arial" w:hAnsi="Arial" w:cs="Arial"/>
          <w:sz w:val="20"/>
          <w:highlight w:val="yellow"/>
        </w:rPr>
        <w:t>…………………………</w:t>
      </w:r>
    </w:p>
    <w:p w:rsidR="00892036" w:rsidRPr="00136E3F" w:rsidRDefault="00892036" w:rsidP="00125940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36E3F">
        <w:rPr>
          <w:rFonts w:ascii="Arial" w:hAnsi="Arial" w:cs="Arial"/>
          <w:b/>
          <w:bCs/>
          <w:sz w:val="20"/>
        </w:rPr>
        <w:t>IČ:</w:t>
      </w:r>
      <w:r w:rsidR="00EC16C0">
        <w:rPr>
          <w:rFonts w:ascii="Arial" w:hAnsi="Arial" w:cs="Arial"/>
          <w:b/>
          <w:bCs/>
          <w:sz w:val="20"/>
        </w:rPr>
        <w:t xml:space="preserve"> </w:t>
      </w:r>
      <w:r w:rsidR="00EC16C0" w:rsidRPr="00EC16C0">
        <w:rPr>
          <w:rFonts w:ascii="Arial" w:hAnsi="Arial" w:cs="Arial"/>
          <w:b/>
          <w:bCs/>
          <w:sz w:val="20"/>
          <w:highlight w:val="yellow"/>
        </w:rPr>
        <w:t>…………</w:t>
      </w:r>
      <w:r w:rsidR="00125940">
        <w:rPr>
          <w:rFonts w:ascii="Arial" w:hAnsi="Arial" w:cs="Arial"/>
          <w:b/>
          <w:bCs/>
          <w:sz w:val="20"/>
          <w:highlight w:val="yellow"/>
        </w:rPr>
        <w:t>…….</w:t>
      </w:r>
      <w:r w:rsidR="00EC16C0" w:rsidRPr="00EC16C0">
        <w:rPr>
          <w:rFonts w:ascii="Arial" w:hAnsi="Arial" w:cs="Arial"/>
          <w:b/>
          <w:bCs/>
          <w:sz w:val="20"/>
          <w:highlight w:val="yellow"/>
        </w:rPr>
        <w:t>…</w:t>
      </w:r>
      <w:r w:rsidRPr="00136E3F">
        <w:rPr>
          <w:rFonts w:ascii="Arial" w:hAnsi="Arial" w:cs="Arial"/>
          <w:b/>
          <w:bCs/>
          <w:sz w:val="20"/>
        </w:rPr>
        <w:t>, DIČ:</w:t>
      </w:r>
      <w:r w:rsidR="00EC16C0">
        <w:rPr>
          <w:rFonts w:ascii="Arial" w:hAnsi="Arial" w:cs="Arial"/>
          <w:b/>
          <w:bCs/>
          <w:sz w:val="20"/>
        </w:rPr>
        <w:t xml:space="preserve"> </w:t>
      </w:r>
      <w:r w:rsidR="00EC16C0" w:rsidRPr="00EC16C0">
        <w:rPr>
          <w:rFonts w:ascii="Arial" w:hAnsi="Arial" w:cs="Arial"/>
          <w:b/>
          <w:bCs/>
          <w:sz w:val="20"/>
          <w:highlight w:val="yellow"/>
        </w:rPr>
        <w:t>………</w:t>
      </w:r>
      <w:proofErr w:type="gramStart"/>
      <w:r w:rsidR="00EC16C0" w:rsidRPr="00EC16C0">
        <w:rPr>
          <w:rFonts w:ascii="Arial" w:hAnsi="Arial" w:cs="Arial"/>
          <w:b/>
          <w:bCs/>
          <w:sz w:val="20"/>
          <w:highlight w:val="yellow"/>
        </w:rPr>
        <w:t>….</w:t>
      </w:r>
      <w:r w:rsidR="00125940">
        <w:rPr>
          <w:rFonts w:ascii="Arial" w:hAnsi="Arial" w:cs="Arial"/>
          <w:b/>
          <w:bCs/>
          <w:sz w:val="20"/>
          <w:highlight w:val="yellow"/>
        </w:rPr>
        <w:t>........</w:t>
      </w:r>
      <w:r w:rsidR="00EC16C0" w:rsidRPr="00EC16C0">
        <w:rPr>
          <w:rFonts w:ascii="Arial" w:hAnsi="Arial" w:cs="Arial"/>
          <w:b/>
          <w:bCs/>
          <w:sz w:val="20"/>
          <w:highlight w:val="yellow"/>
        </w:rPr>
        <w:t>..</w:t>
      </w:r>
      <w:r w:rsidRPr="00136E3F">
        <w:rPr>
          <w:rFonts w:ascii="Arial" w:hAnsi="Arial" w:cs="Arial"/>
          <w:b/>
          <w:bCs/>
          <w:sz w:val="20"/>
        </w:rPr>
        <w:t xml:space="preserve">, </w:t>
      </w:r>
      <w:r w:rsidRPr="00EC16C0">
        <w:rPr>
          <w:rFonts w:ascii="Arial" w:hAnsi="Arial" w:cs="Arial"/>
          <w:sz w:val="20"/>
          <w:highlight w:val="yellow"/>
        </w:rPr>
        <w:t>plátce</w:t>
      </w:r>
      <w:proofErr w:type="gramEnd"/>
      <w:r w:rsidR="00EC16C0" w:rsidRPr="00EC16C0">
        <w:rPr>
          <w:rFonts w:ascii="Arial" w:hAnsi="Arial" w:cs="Arial"/>
          <w:sz w:val="20"/>
          <w:highlight w:val="yellow"/>
        </w:rPr>
        <w:t xml:space="preserve"> / neplátce</w:t>
      </w:r>
      <w:r w:rsidRPr="00136E3F">
        <w:rPr>
          <w:rFonts w:ascii="Arial" w:hAnsi="Arial" w:cs="Arial"/>
          <w:sz w:val="20"/>
        </w:rPr>
        <w:t xml:space="preserve"> DPH,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Zastoupený: </w:t>
      </w:r>
      <w:r w:rsidR="00EC16C0" w:rsidRPr="00EC16C0">
        <w:rPr>
          <w:rFonts w:ascii="Arial" w:hAnsi="Arial" w:cs="Arial"/>
          <w:sz w:val="20"/>
          <w:highlight w:val="yellow"/>
        </w:rPr>
        <w:t>…………………</w:t>
      </w:r>
    </w:p>
    <w:p w:rsidR="00426A53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Bankovní spojení: </w:t>
      </w:r>
      <w:r w:rsidR="00EC16C0" w:rsidRPr="00EC16C0">
        <w:rPr>
          <w:rFonts w:ascii="Arial" w:hAnsi="Arial" w:cs="Arial"/>
          <w:sz w:val="20"/>
          <w:highlight w:val="yellow"/>
        </w:rPr>
        <w:t>……………</w:t>
      </w:r>
      <w:proofErr w:type="gramStart"/>
      <w:r w:rsidR="00EC16C0" w:rsidRPr="00EC16C0">
        <w:rPr>
          <w:rFonts w:ascii="Arial" w:hAnsi="Arial" w:cs="Arial"/>
          <w:sz w:val="20"/>
          <w:highlight w:val="yellow"/>
        </w:rPr>
        <w:t>…..</w:t>
      </w:r>
      <w:proofErr w:type="gramEnd"/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telefon:</w:t>
      </w:r>
      <w:r w:rsidR="00EC16C0">
        <w:rPr>
          <w:rFonts w:ascii="Arial" w:hAnsi="Arial" w:cs="Arial"/>
          <w:sz w:val="20"/>
        </w:rPr>
        <w:t xml:space="preserve"> </w:t>
      </w:r>
      <w:r w:rsidR="00EC16C0" w:rsidRPr="00EC16C0">
        <w:rPr>
          <w:rFonts w:ascii="Arial" w:hAnsi="Arial" w:cs="Arial"/>
          <w:sz w:val="20"/>
          <w:highlight w:val="yellow"/>
        </w:rPr>
        <w:t>……………</w:t>
      </w:r>
      <w:proofErr w:type="gramStart"/>
      <w:r w:rsidR="00EC16C0" w:rsidRPr="00EC16C0">
        <w:rPr>
          <w:rFonts w:ascii="Arial" w:hAnsi="Arial" w:cs="Arial"/>
          <w:sz w:val="20"/>
          <w:highlight w:val="yellow"/>
        </w:rPr>
        <w:t>…..</w:t>
      </w:r>
      <w:proofErr w:type="gramEnd"/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fax: </w:t>
      </w:r>
      <w:r w:rsidR="00EC16C0" w:rsidRPr="00EC16C0">
        <w:rPr>
          <w:rFonts w:ascii="Arial" w:hAnsi="Arial" w:cs="Arial"/>
          <w:sz w:val="20"/>
          <w:highlight w:val="yellow"/>
        </w:rPr>
        <w:t>……………………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e-mail:</w:t>
      </w:r>
      <w:r w:rsidR="00EC16C0">
        <w:rPr>
          <w:rFonts w:ascii="Arial" w:hAnsi="Arial" w:cs="Arial"/>
          <w:sz w:val="20"/>
        </w:rPr>
        <w:t xml:space="preserve"> </w:t>
      </w:r>
      <w:r w:rsidR="00EC16C0" w:rsidRPr="00EC16C0">
        <w:rPr>
          <w:rFonts w:ascii="Arial" w:hAnsi="Arial" w:cs="Arial"/>
          <w:sz w:val="20"/>
          <w:highlight w:val="yellow"/>
        </w:rPr>
        <w:t>…………………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jako zhotovitel díla (dále jen "</w:t>
      </w:r>
      <w:r w:rsidRPr="00136E3F">
        <w:rPr>
          <w:rFonts w:ascii="Arial" w:hAnsi="Arial" w:cs="Arial"/>
          <w:b/>
          <w:bCs/>
          <w:sz w:val="20"/>
        </w:rPr>
        <w:t>zhotovitel</w:t>
      </w:r>
      <w:r w:rsidRPr="00136E3F">
        <w:rPr>
          <w:rFonts w:ascii="Arial" w:hAnsi="Arial" w:cs="Arial"/>
          <w:sz w:val="20"/>
        </w:rPr>
        <w:t xml:space="preserve">" nebo obecně jen </w:t>
      </w:r>
      <w:r w:rsidRPr="00136E3F">
        <w:rPr>
          <w:rFonts w:ascii="Arial" w:hAnsi="Arial" w:cs="Arial"/>
          <w:b/>
          <w:bCs/>
          <w:sz w:val="20"/>
        </w:rPr>
        <w:t>„smluvní strana“</w:t>
      </w:r>
      <w:r w:rsidRPr="00136E3F">
        <w:rPr>
          <w:rFonts w:ascii="Arial" w:hAnsi="Arial" w:cs="Arial"/>
          <w:sz w:val="20"/>
        </w:rPr>
        <w:t>)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2.1 Za zhotovitele je oprávněn jednat: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</w:rPr>
      </w:pPr>
      <w:r w:rsidRPr="00136E3F">
        <w:rPr>
          <w:rFonts w:ascii="Arial" w:hAnsi="Arial" w:cs="Arial"/>
          <w:b/>
          <w:bCs/>
          <w:i/>
          <w:iCs/>
          <w:sz w:val="20"/>
        </w:rPr>
        <w:t>ve věcech smluvních: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EC16C0">
        <w:rPr>
          <w:rFonts w:ascii="Arial" w:hAnsi="Arial" w:cs="Arial"/>
          <w:sz w:val="20"/>
          <w:highlight w:val="yellow"/>
        </w:rPr>
        <w:t>jméno, funkce, tel.</w:t>
      </w:r>
      <w:r w:rsidR="00EC16C0" w:rsidRPr="00EC16C0">
        <w:rPr>
          <w:rFonts w:ascii="Arial" w:hAnsi="Arial" w:cs="Arial"/>
          <w:sz w:val="20"/>
          <w:highlight w:val="yellow"/>
        </w:rPr>
        <w:t>, e-mail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</w:rPr>
      </w:pPr>
      <w:r w:rsidRPr="00136E3F">
        <w:rPr>
          <w:rFonts w:ascii="Arial" w:hAnsi="Arial" w:cs="Arial"/>
          <w:b/>
          <w:bCs/>
          <w:i/>
          <w:iCs/>
          <w:sz w:val="20"/>
        </w:rPr>
        <w:t>ve věcech technických: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EC16C0">
        <w:rPr>
          <w:rFonts w:ascii="Arial" w:hAnsi="Arial" w:cs="Arial"/>
          <w:sz w:val="20"/>
          <w:highlight w:val="yellow"/>
        </w:rPr>
        <w:t>jméno, funkce, tel.</w:t>
      </w:r>
      <w:r w:rsidR="00EC16C0" w:rsidRPr="00EC16C0">
        <w:rPr>
          <w:rFonts w:ascii="Arial" w:hAnsi="Arial" w:cs="Arial"/>
          <w:sz w:val="20"/>
          <w:highlight w:val="yellow"/>
        </w:rPr>
        <w:t>, e-mail</w:t>
      </w:r>
    </w:p>
    <w:p w:rsidR="002E05CE" w:rsidRPr="00136E3F" w:rsidRDefault="002E05CE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>3. Zástupci, oprávnění k jednání ve věcech technických, nejsou oprávněni sjednávat změny a</w:t>
      </w:r>
      <w:r w:rsidR="00565D69" w:rsidRPr="00136E3F">
        <w:rPr>
          <w:rFonts w:ascii="Arial" w:hAnsi="Arial" w:cs="Arial"/>
          <w:sz w:val="20"/>
        </w:rPr>
        <w:t> </w:t>
      </w:r>
      <w:r w:rsidRPr="00136E3F">
        <w:rPr>
          <w:rFonts w:ascii="Arial" w:hAnsi="Arial" w:cs="Arial"/>
          <w:sz w:val="20"/>
        </w:rPr>
        <w:t>dodatky uzavřené smlouvy o dílo.</w:t>
      </w:r>
    </w:p>
    <w:p w:rsidR="00892036" w:rsidRPr="00136E3F" w:rsidRDefault="00892036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19446D" w:rsidRPr="00136E3F" w:rsidRDefault="00892036" w:rsidP="0019446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spolu ve</w:t>
      </w:r>
      <w:r w:rsidR="00656980" w:rsidRPr="00136E3F">
        <w:rPr>
          <w:rFonts w:ascii="Arial" w:hAnsi="Arial" w:cs="Arial"/>
          <w:b/>
          <w:bCs/>
          <w:sz w:val="20"/>
        </w:rPr>
        <w:t xml:space="preserve"> smyslu ustanovení </w:t>
      </w:r>
      <w:r w:rsidR="0019446D" w:rsidRPr="00136E3F">
        <w:rPr>
          <w:rFonts w:ascii="Arial" w:hAnsi="Arial" w:cs="Arial"/>
          <w:b/>
          <w:bCs/>
          <w:sz w:val="20"/>
        </w:rPr>
        <w:t>§ 2586 a násl. zákona č. 89/2012 Sb., Občanského</w:t>
      </w:r>
    </w:p>
    <w:p w:rsidR="00892036" w:rsidRPr="00136E3F" w:rsidRDefault="0019446D" w:rsidP="0019446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zákoníku</w:t>
      </w:r>
      <w:r w:rsidR="003A371E" w:rsidRPr="00136E3F">
        <w:rPr>
          <w:rFonts w:ascii="Arial" w:hAnsi="Arial" w:cs="Arial"/>
          <w:b/>
          <w:bCs/>
          <w:sz w:val="20"/>
        </w:rPr>
        <w:t>,</w:t>
      </w:r>
      <w:r w:rsidR="00892036" w:rsidRPr="00136E3F">
        <w:rPr>
          <w:rFonts w:ascii="Arial" w:hAnsi="Arial" w:cs="Arial"/>
          <w:b/>
          <w:bCs/>
          <w:sz w:val="20"/>
        </w:rPr>
        <w:t xml:space="preserve"> </w:t>
      </w:r>
      <w:r w:rsidR="00DD27E9">
        <w:rPr>
          <w:rFonts w:ascii="Arial" w:hAnsi="Arial" w:cs="Arial"/>
          <w:b/>
          <w:bCs/>
          <w:sz w:val="20"/>
        </w:rPr>
        <w:t>v platném znění</w:t>
      </w:r>
      <w:r w:rsidR="003A371E" w:rsidRPr="00136E3F">
        <w:rPr>
          <w:rFonts w:ascii="Arial" w:hAnsi="Arial" w:cs="Arial"/>
          <w:b/>
          <w:bCs/>
          <w:sz w:val="20"/>
        </w:rPr>
        <w:t>,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(dále jen „</w:t>
      </w:r>
      <w:r w:rsidR="0019446D" w:rsidRPr="00136E3F">
        <w:rPr>
          <w:rFonts w:ascii="Arial" w:hAnsi="Arial" w:cs="Arial"/>
          <w:b/>
          <w:bCs/>
          <w:sz w:val="20"/>
        </w:rPr>
        <w:t xml:space="preserve">občanský </w:t>
      </w:r>
      <w:r w:rsidRPr="00136E3F">
        <w:rPr>
          <w:rFonts w:ascii="Arial" w:hAnsi="Arial" w:cs="Arial"/>
          <w:b/>
          <w:bCs/>
          <w:sz w:val="20"/>
        </w:rPr>
        <w:t>zákoník“)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uzavírají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</w:rPr>
      </w:pPr>
      <w:r w:rsidRPr="00136E3F">
        <w:rPr>
          <w:rFonts w:ascii="Arial" w:hAnsi="Arial" w:cs="Arial"/>
          <w:b/>
          <w:bCs/>
          <w:sz w:val="22"/>
        </w:rPr>
        <w:t>SMLOUVU O DÍLO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  <w:r w:rsidRPr="00136E3F">
        <w:rPr>
          <w:rFonts w:ascii="Arial" w:hAnsi="Arial" w:cs="Arial"/>
          <w:sz w:val="20"/>
        </w:rPr>
        <w:t xml:space="preserve">(dále jen </w:t>
      </w:r>
      <w:r w:rsidRPr="00136E3F">
        <w:rPr>
          <w:rFonts w:ascii="Arial" w:hAnsi="Arial" w:cs="Arial"/>
          <w:b/>
          <w:bCs/>
          <w:sz w:val="20"/>
        </w:rPr>
        <w:t xml:space="preserve">„smlouva“ </w:t>
      </w:r>
      <w:r w:rsidRPr="00136E3F">
        <w:rPr>
          <w:rFonts w:ascii="Arial" w:hAnsi="Arial" w:cs="Arial"/>
          <w:sz w:val="20"/>
        </w:rPr>
        <w:t xml:space="preserve">či </w:t>
      </w:r>
      <w:r w:rsidRPr="00136E3F">
        <w:rPr>
          <w:rFonts w:ascii="Arial" w:hAnsi="Arial" w:cs="Arial"/>
          <w:b/>
          <w:bCs/>
          <w:sz w:val="20"/>
        </w:rPr>
        <w:t>„tato smlouva“</w:t>
      </w:r>
      <w:r w:rsidRPr="00136E3F">
        <w:rPr>
          <w:rFonts w:ascii="Arial" w:hAnsi="Arial" w:cs="Arial"/>
          <w:sz w:val="20"/>
        </w:rPr>
        <w:t>)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 xml:space="preserve">na zhotovení </w:t>
      </w:r>
      <w:r w:rsidR="00136E3F" w:rsidRPr="00136E3F">
        <w:rPr>
          <w:rFonts w:ascii="Arial" w:hAnsi="Arial" w:cs="Arial"/>
          <w:b/>
          <w:bCs/>
          <w:sz w:val="20"/>
        </w:rPr>
        <w:t>díla</w:t>
      </w:r>
    </w:p>
    <w:p w:rsidR="00892036" w:rsidRPr="00136E3F" w:rsidRDefault="00136E3F" w:rsidP="00C46A5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</w:rPr>
      </w:pPr>
      <w:r w:rsidRPr="00136E3F">
        <w:rPr>
          <w:rFonts w:ascii="Arial" w:hAnsi="Arial" w:cs="Arial"/>
          <w:b/>
        </w:rPr>
        <w:t>„Komplexní dopravní průzkumy Města Třeboň - 201</w:t>
      </w:r>
      <w:r w:rsidR="006F6BFF">
        <w:rPr>
          <w:rFonts w:ascii="Arial" w:hAnsi="Arial" w:cs="Arial"/>
          <w:b/>
        </w:rPr>
        <w:t>7</w:t>
      </w:r>
      <w:r w:rsidRPr="00136E3F">
        <w:rPr>
          <w:rFonts w:ascii="Arial" w:hAnsi="Arial" w:cs="Arial"/>
          <w:b/>
        </w:rPr>
        <w:t>“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36E3F">
        <w:rPr>
          <w:rFonts w:ascii="Arial" w:hAnsi="Arial" w:cs="Arial"/>
          <w:b/>
          <w:bCs/>
          <w:sz w:val="20"/>
        </w:rPr>
        <w:t>č.</w:t>
      </w:r>
      <w:r w:rsidR="00622E41" w:rsidRPr="00136E3F">
        <w:rPr>
          <w:rFonts w:ascii="Arial" w:hAnsi="Arial" w:cs="Arial"/>
          <w:b/>
          <w:bCs/>
          <w:sz w:val="20"/>
        </w:rPr>
        <w:t xml:space="preserve"> </w:t>
      </w:r>
      <w:r w:rsidRPr="00136E3F">
        <w:rPr>
          <w:rFonts w:ascii="Arial" w:hAnsi="Arial" w:cs="Arial"/>
          <w:b/>
          <w:bCs/>
          <w:sz w:val="20"/>
        </w:rPr>
        <w:t>zakázky zhotovitele</w:t>
      </w:r>
      <w:r w:rsidR="00622E41" w:rsidRPr="00136E3F">
        <w:rPr>
          <w:rFonts w:ascii="Arial" w:hAnsi="Arial" w:cs="Arial"/>
          <w:b/>
          <w:bCs/>
          <w:sz w:val="20"/>
        </w:rPr>
        <w:t xml:space="preserve"> </w:t>
      </w:r>
      <w:r w:rsidR="00622E41" w:rsidRPr="00E75967">
        <w:rPr>
          <w:rFonts w:ascii="Arial" w:hAnsi="Arial" w:cs="Arial"/>
          <w:b/>
          <w:bCs/>
          <w:sz w:val="20"/>
          <w:highlight w:val="green"/>
        </w:rPr>
        <w:t>……</w:t>
      </w:r>
    </w:p>
    <w:p w:rsidR="00892036" w:rsidRPr="00136E3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</w:rPr>
      </w:pPr>
      <w:r w:rsidRPr="00136E3F">
        <w:rPr>
          <w:rFonts w:ascii="Arial" w:hAnsi="Arial" w:cs="Arial"/>
          <w:b/>
          <w:bCs/>
          <w:sz w:val="20"/>
        </w:rPr>
        <w:t>výzv</w:t>
      </w:r>
      <w:r w:rsidR="003A371E" w:rsidRPr="00136E3F">
        <w:rPr>
          <w:rFonts w:ascii="Arial" w:hAnsi="Arial" w:cs="Arial"/>
          <w:b/>
          <w:bCs/>
          <w:sz w:val="20"/>
        </w:rPr>
        <w:t>ou</w:t>
      </w:r>
      <w:r w:rsidR="00386AE6" w:rsidRPr="00136E3F">
        <w:rPr>
          <w:rFonts w:ascii="Arial" w:hAnsi="Arial" w:cs="Arial"/>
          <w:b/>
          <w:bCs/>
          <w:sz w:val="20"/>
        </w:rPr>
        <w:t xml:space="preserve"> k podání </w:t>
      </w:r>
      <w:r w:rsidR="00386AE6" w:rsidRPr="0042653E">
        <w:rPr>
          <w:rFonts w:ascii="Arial" w:hAnsi="Arial" w:cs="Arial"/>
          <w:b/>
          <w:bCs/>
          <w:sz w:val="20"/>
        </w:rPr>
        <w:t xml:space="preserve">nabídky </w:t>
      </w:r>
      <w:r w:rsidRPr="0042653E">
        <w:rPr>
          <w:rFonts w:ascii="Arial" w:hAnsi="Arial" w:cs="Arial"/>
          <w:b/>
          <w:bCs/>
          <w:sz w:val="20"/>
        </w:rPr>
        <w:t xml:space="preserve">ze dne </w:t>
      </w:r>
      <w:proofErr w:type="gramStart"/>
      <w:r w:rsidR="00F55136" w:rsidRPr="0042653E">
        <w:rPr>
          <w:rFonts w:ascii="Arial" w:hAnsi="Arial" w:cs="Arial"/>
          <w:b/>
          <w:bCs/>
          <w:sz w:val="20"/>
        </w:rPr>
        <w:t>20.02</w:t>
      </w:r>
      <w:r w:rsidRPr="0042653E">
        <w:rPr>
          <w:rFonts w:ascii="Arial" w:hAnsi="Arial" w:cs="Arial"/>
          <w:b/>
          <w:bCs/>
          <w:sz w:val="20"/>
        </w:rPr>
        <w:t>.201</w:t>
      </w:r>
      <w:r w:rsidR="006F6BFF" w:rsidRPr="0042653E">
        <w:rPr>
          <w:rFonts w:ascii="Arial" w:hAnsi="Arial" w:cs="Arial"/>
          <w:b/>
          <w:bCs/>
          <w:sz w:val="20"/>
        </w:rPr>
        <w:t>7</w:t>
      </w:r>
      <w:proofErr w:type="gramEnd"/>
      <w:r w:rsidR="00D704CC" w:rsidRPr="0042653E">
        <w:rPr>
          <w:rFonts w:ascii="Arial" w:hAnsi="Arial" w:cs="Arial"/>
          <w:b/>
          <w:bCs/>
          <w:sz w:val="20"/>
        </w:rPr>
        <w:t>.</w:t>
      </w:r>
    </w:p>
    <w:p w:rsidR="00614841" w:rsidRDefault="00614841">
      <w:pPr>
        <w:rPr>
          <w:rFonts w:ascii="Arial" w:hAnsi="Arial" w:cs="Arial"/>
          <w:b/>
          <w:bCs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0"/>
        </w:rPr>
        <w:br w:type="page"/>
      </w: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614841">
        <w:rPr>
          <w:rFonts w:ascii="Arial" w:hAnsi="Arial" w:cs="Arial"/>
          <w:b/>
          <w:bCs/>
          <w:sz w:val="20"/>
        </w:rPr>
        <w:lastRenderedPageBreak/>
        <w:t>II.</w:t>
      </w: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614841">
        <w:rPr>
          <w:rFonts w:ascii="Arial" w:hAnsi="Arial" w:cs="Arial"/>
          <w:b/>
          <w:bCs/>
          <w:sz w:val="20"/>
        </w:rPr>
        <w:t>ZÁKLADNÍ USTANOVENÍ</w:t>
      </w:r>
    </w:p>
    <w:p w:rsidR="00386AE6" w:rsidRPr="00614841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614841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Smluvní strany prohlašují, že údaje uvedené v čl. I. smlouvy a taktéž oprávnění k podnikání jsou v souladu s právní skutečností v době uzavření smlouvy. Smluvní strany se zavazují, že změny dotčených údajů oznámí bez prodlení druhé smluvní straně. Smluvní strany prohlašují, že osoby podepisující tuto smlouvu jsou k tomuto úkonu oprávněny.</w:t>
      </w: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614841">
        <w:rPr>
          <w:rFonts w:ascii="Arial" w:hAnsi="Arial" w:cs="Arial"/>
          <w:b/>
          <w:bCs/>
          <w:sz w:val="20"/>
        </w:rPr>
        <w:t>III.</w:t>
      </w: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614841">
        <w:rPr>
          <w:rFonts w:ascii="Arial" w:hAnsi="Arial" w:cs="Arial"/>
          <w:b/>
          <w:bCs/>
          <w:sz w:val="20"/>
        </w:rPr>
        <w:t>PŘEDMĚT SMLOUVY</w:t>
      </w:r>
    </w:p>
    <w:p w:rsidR="00386AE6" w:rsidRPr="00614841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614841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Touto smlouvou se zhotovitel zavazuje k provedení díla sjednaného touto smlouvou a objednatel se zavazuje provedené dílo převzít a zaplatit sjednanou cenu za provedení tohoto díla, a to vše za podmínek stanovených touto smlouvou.</w:t>
      </w: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614841">
        <w:rPr>
          <w:rFonts w:ascii="Arial" w:hAnsi="Arial" w:cs="Arial"/>
          <w:b/>
          <w:bCs/>
          <w:sz w:val="20"/>
        </w:rPr>
        <w:t>IV.</w:t>
      </w:r>
    </w:p>
    <w:p w:rsidR="00892036" w:rsidRPr="00614841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614841">
        <w:rPr>
          <w:rFonts w:ascii="Arial" w:hAnsi="Arial" w:cs="Arial"/>
          <w:b/>
          <w:bCs/>
          <w:sz w:val="20"/>
        </w:rPr>
        <w:t>DÍLO</w:t>
      </w:r>
    </w:p>
    <w:p w:rsidR="00386AE6" w:rsidRPr="00614841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614841" w:rsidRPr="00614841" w:rsidRDefault="00892036" w:rsidP="0061484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 xml:space="preserve">Předmětem plnění zhotovitele objednateli podle této smlouvy, to jest dílem, se rozumí </w:t>
      </w:r>
      <w:r w:rsidR="00614841" w:rsidRPr="00614841">
        <w:rPr>
          <w:rFonts w:ascii="Arial" w:hAnsi="Arial" w:cs="Arial"/>
          <w:sz w:val="20"/>
        </w:rPr>
        <w:t>pořízení směrového (mezioblastního) a profilového průzkumu dopravy dle metodiky Ministerstva dopravy ČR a to pro všechny druhy dopravy v Třeboni tak, aby průzkum navazoval na průzkum provedený v roce 2007.</w:t>
      </w:r>
    </w:p>
    <w:p w:rsidR="00614841" w:rsidRPr="00614841" w:rsidRDefault="00614841" w:rsidP="0061484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Obsahem dopravního průzkumu bude vypracování „Směrového a profilového dopravn</w:t>
      </w:r>
      <w:r w:rsidR="006F6BFF">
        <w:rPr>
          <w:rFonts w:ascii="Arial" w:hAnsi="Arial" w:cs="Arial"/>
          <w:sz w:val="20"/>
        </w:rPr>
        <w:t>ího průzkumu města Třeboň - 2017</w:t>
      </w:r>
      <w:r w:rsidRPr="00614841">
        <w:rPr>
          <w:rFonts w:ascii="Arial" w:hAnsi="Arial" w:cs="Arial"/>
          <w:sz w:val="20"/>
        </w:rPr>
        <w:t>“ v rozsahu:</w:t>
      </w:r>
    </w:p>
    <w:p w:rsidR="00614841" w:rsidRPr="00614841" w:rsidRDefault="00614841" w:rsidP="0061484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Směrový dopravní průzkum individuální automobilové dopravy (déle jen IAD),</w:t>
      </w:r>
    </w:p>
    <w:p w:rsidR="00614841" w:rsidRPr="00614841" w:rsidRDefault="00614841" w:rsidP="0061484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Průzkum pěší a cyklistické dopravy,</w:t>
      </w:r>
    </w:p>
    <w:p w:rsidR="00614841" w:rsidRPr="00614841" w:rsidRDefault="00614841" w:rsidP="0061484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Průzkum osobní hromadné dopravy,</w:t>
      </w:r>
    </w:p>
    <w:p w:rsidR="00614841" w:rsidRPr="00614841" w:rsidRDefault="00614841" w:rsidP="0061484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Průzkum klidové dopravy na vybraných parkovištích,</w:t>
      </w:r>
    </w:p>
    <w:p w:rsidR="00614841" w:rsidRPr="00614841" w:rsidRDefault="00614841" w:rsidP="0061484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Průzkum sezónních vlivů na objem IAD,</w:t>
      </w:r>
    </w:p>
    <w:p w:rsidR="00614841" w:rsidRPr="00614841" w:rsidRDefault="00614841" w:rsidP="0061484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Průzkum obsazenosti osobních automobilů,</w:t>
      </w:r>
    </w:p>
    <w:p w:rsidR="007D1B20" w:rsidRDefault="00614841" w:rsidP="0061484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14841">
        <w:rPr>
          <w:rFonts w:ascii="Arial" w:hAnsi="Arial" w:cs="Arial"/>
          <w:sz w:val="20"/>
        </w:rPr>
        <w:t>Výsledek průzkumu bude předán objednateli ve čtyřech tištěných vyhotoveních (textová, mapová a tabulková část) a 1 x v digitální podobě ve formátech Word, Excel a PDF na nosiči CD.</w:t>
      </w:r>
    </w:p>
    <w:p w:rsidR="007D1B20" w:rsidRPr="00614841" w:rsidRDefault="007D1B20" w:rsidP="0061484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Předmět díla je dále podrobně specifikován v příloze č. 1 této smlouvy.</w:t>
      </w:r>
    </w:p>
    <w:p w:rsidR="00386AE6" w:rsidRPr="0079414D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79414D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9414D">
        <w:rPr>
          <w:rFonts w:ascii="Arial" w:hAnsi="Arial" w:cs="Arial"/>
          <w:b/>
          <w:bCs/>
          <w:sz w:val="20"/>
        </w:rPr>
        <w:t>V.</w:t>
      </w:r>
    </w:p>
    <w:p w:rsidR="00892036" w:rsidRPr="0079414D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9414D">
        <w:rPr>
          <w:rFonts w:ascii="Arial" w:hAnsi="Arial" w:cs="Arial"/>
          <w:b/>
          <w:bCs/>
          <w:sz w:val="20"/>
        </w:rPr>
        <w:t>DOBA PLNĚNÍ</w:t>
      </w:r>
    </w:p>
    <w:p w:rsidR="00386AE6" w:rsidRPr="0079414D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79414D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9414D">
        <w:rPr>
          <w:rFonts w:ascii="Arial" w:hAnsi="Arial" w:cs="Arial"/>
          <w:sz w:val="20"/>
        </w:rPr>
        <w:t xml:space="preserve">Zhotovitel </w:t>
      </w:r>
      <w:r w:rsidR="0079414D" w:rsidRPr="0079414D">
        <w:rPr>
          <w:rFonts w:ascii="Arial" w:hAnsi="Arial" w:cs="Arial"/>
          <w:sz w:val="20"/>
        </w:rPr>
        <w:t xml:space="preserve">zpracuje </w:t>
      </w:r>
      <w:r w:rsidRPr="0079414D">
        <w:rPr>
          <w:rFonts w:ascii="Arial" w:hAnsi="Arial" w:cs="Arial"/>
          <w:sz w:val="20"/>
        </w:rPr>
        <w:t>zhotovení sjednaného díla v následujících termínech:</w:t>
      </w:r>
    </w:p>
    <w:p w:rsidR="00747A2A" w:rsidRPr="00261227" w:rsidRDefault="00747A2A" w:rsidP="00747A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9414D">
        <w:rPr>
          <w:rFonts w:ascii="Arial" w:hAnsi="Arial" w:cs="Arial"/>
          <w:sz w:val="20"/>
        </w:rPr>
        <w:t xml:space="preserve">Zahájení realizace díla: </w:t>
      </w:r>
      <w:r w:rsidR="00BB4D1E">
        <w:rPr>
          <w:rFonts w:ascii="Arial" w:hAnsi="Arial" w:cs="Arial"/>
          <w:sz w:val="20"/>
        </w:rPr>
        <w:tab/>
      </w:r>
      <w:r w:rsidR="00BB4D1E">
        <w:rPr>
          <w:rFonts w:ascii="Arial" w:hAnsi="Arial" w:cs="Arial"/>
          <w:sz w:val="20"/>
        </w:rPr>
        <w:tab/>
      </w:r>
      <w:r w:rsidR="00BB4D1E">
        <w:rPr>
          <w:rFonts w:ascii="Arial" w:hAnsi="Arial" w:cs="Arial"/>
          <w:sz w:val="20"/>
        </w:rPr>
        <w:tab/>
      </w:r>
      <w:r w:rsidR="00BB4D1E">
        <w:rPr>
          <w:rFonts w:ascii="Helv" w:hAnsi="Helv" w:cs="Helv"/>
          <w:color w:val="000000"/>
          <w:sz w:val="20"/>
        </w:rPr>
        <w:t xml:space="preserve">dnem </w:t>
      </w:r>
      <w:r w:rsidR="00BB4D1E" w:rsidRPr="00261227">
        <w:rPr>
          <w:rFonts w:ascii="Helv" w:hAnsi="Helv" w:cs="Helv"/>
          <w:sz w:val="20"/>
        </w:rPr>
        <w:t>uzavření této smlouvy</w:t>
      </w:r>
    </w:p>
    <w:p w:rsidR="00747A2A" w:rsidRPr="00BB4D1E" w:rsidRDefault="00747A2A" w:rsidP="00747A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B4D1E">
        <w:rPr>
          <w:rFonts w:ascii="Arial" w:hAnsi="Arial" w:cs="Arial"/>
          <w:sz w:val="20"/>
        </w:rPr>
        <w:t>Dokončení prací</w:t>
      </w:r>
      <w:r w:rsidR="00DD27E9" w:rsidRPr="00BB4D1E">
        <w:rPr>
          <w:rFonts w:ascii="Arial" w:hAnsi="Arial" w:cs="Arial"/>
          <w:sz w:val="20"/>
        </w:rPr>
        <w:t xml:space="preserve"> (díla)</w:t>
      </w:r>
      <w:r w:rsidRPr="00BB4D1E">
        <w:rPr>
          <w:rFonts w:ascii="Arial" w:hAnsi="Arial" w:cs="Arial"/>
          <w:sz w:val="20"/>
        </w:rPr>
        <w:t xml:space="preserve">: </w:t>
      </w:r>
      <w:r w:rsidR="00BB4D1E" w:rsidRPr="00BB4D1E">
        <w:rPr>
          <w:rFonts w:ascii="Arial" w:hAnsi="Arial" w:cs="Arial"/>
          <w:sz w:val="20"/>
        </w:rPr>
        <w:tab/>
      </w:r>
      <w:r w:rsidR="00BB4D1E" w:rsidRPr="00BB4D1E">
        <w:rPr>
          <w:rFonts w:ascii="Arial" w:hAnsi="Arial" w:cs="Arial"/>
          <w:sz w:val="20"/>
        </w:rPr>
        <w:tab/>
      </w:r>
      <w:r w:rsidR="00BB4D1E" w:rsidRPr="00BB4D1E">
        <w:rPr>
          <w:rFonts w:ascii="Arial" w:hAnsi="Arial" w:cs="Arial"/>
          <w:sz w:val="20"/>
        </w:rPr>
        <w:tab/>
      </w:r>
      <w:r w:rsidR="00DD27E9" w:rsidRPr="00BB4D1E">
        <w:rPr>
          <w:rFonts w:ascii="Arial" w:hAnsi="Arial" w:cs="Arial"/>
          <w:sz w:val="20"/>
        </w:rPr>
        <w:t xml:space="preserve">nejpozději </w:t>
      </w:r>
      <w:r w:rsidRPr="00BB4D1E">
        <w:rPr>
          <w:rFonts w:ascii="Arial" w:hAnsi="Arial" w:cs="Arial"/>
          <w:sz w:val="20"/>
        </w:rPr>
        <w:t>do</w:t>
      </w:r>
      <w:r w:rsidR="00236672">
        <w:rPr>
          <w:rFonts w:ascii="Arial" w:hAnsi="Arial" w:cs="Arial"/>
          <w:sz w:val="20"/>
        </w:rPr>
        <w:t xml:space="preserve"> </w:t>
      </w:r>
      <w:proofErr w:type="gramStart"/>
      <w:r w:rsidR="00236672">
        <w:rPr>
          <w:rFonts w:ascii="Arial" w:hAnsi="Arial" w:cs="Arial"/>
          <w:sz w:val="20"/>
        </w:rPr>
        <w:t>30.11.2017</w:t>
      </w:r>
      <w:proofErr w:type="gramEnd"/>
    </w:p>
    <w:p w:rsidR="00892036" w:rsidRPr="0079414D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9414D">
        <w:rPr>
          <w:rFonts w:ascii="Arial" w:hAnsi="Arial" w:cs="Arial"/>
          <w:sz w:val="20"/>
        </w:rPr>
        <w:t>Datem dokončení díla se rozumí datum předání díla bez vad.</w:t>
      </w:r>
    </w:p>
    <w:p w:rsidR="00892036" w:rsidRPr="0079414D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79414D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9414D">
        <w:rPr>
          <w:rFonts w:ascii="Arial" w:hAnsi="Arial" w:cs="Arial"/>
          <w:b/>
          <w:bCs/>
          <w:sz w:val="20"/>
        </w:rPr>
        <w:t>VI.</w:t>
      </w:r>
    </w:p>
    <w:p w:rsidR="00892036" w:rsidRPr="0079414D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9414D">
        <w:rPr>
          <w:rFonts w:ascii="Arial" w:hAnsi="Arial" w:cs="Arial"/>
          <w:b/>
          <w:bCs/>
          <w:sz w:val="20"/>
        </w:rPr>
        <w:t>CENA ZA DÍLO</w:t>
      </w:r>
    </w:p>
    <w:p w:rsidR="00386AE6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C94AB4" w:rsidRDefault="00695801" w:rsidP="00695801">
      <w:pPr>
        <w:spacing w:after="120"/>
        <w:jc w:val="both"/>
        <w:rPr>
          <w:rFonts w:ascii="Arial" w:hAnsi="Arial" w:cs="Arial"/>
          <w:sz w:val="20"/>
        </w:rPr>
      </w:pPr>
      <w:r w:rsidRPr="00695801">
        <w:rPr>
          <w:rFonts w:ascii="Arial" w:hAnsi="Arial" w:cs="Arial"/>
          <w:sz w:val="20"/>
        </w:rPr>
        <w:t xml:space="preserve">1. </w:t>
      </w:r>
      <w:r w:rsidR="00C94AB4">
        <w:rPr>
          <w:rFonts w:ascii="Arial" w:hAnsi="Arial" w:cs="Arial"/>
          <w:sz w:val="20"/>
        </w:rPr>
        <w:t>Dohodnutá smluvní cena za provedení díla činí:</w:t>
      </w:r>
    </w:p>
    <w:p w:rsidR="00695801" w:rsidRPr="0069580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695801">
        <w:rPr>
          <w:rFonts w:ascii="Arial" w:hAnsi="Arial" w:cs="Arial"/>
          <w:b/>
          <w:bCs/>
          <w:sz w:val="20"/>
        </w:rPr>
        <w:t xml:space="preserve">Celkem bez DPH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Pr="00695801">
        <w:rPr>
          <w:rFonts w:ascii="Arial" w:hAnsi="Arial" w:cs="Arial"/>
          <w:b/>
          <w:bCs/>
          <w:sz w:val="20"/>
          <w:highlight w:val="yellow"/>
        </w:rPr>
        <w:t>…………….</w:t>
      </w:r>
      <w:r w:rsidRPr="00695801">
        <w:rPr>
          <w:rFonts w:ascii="Arial" w:hAnsi="Arial" w:cs="Arial"/>
          <w:b/>
          <w:bCs/>
          <w:sz w:val="20"/>
        </w:rPr>
        <w:t>,- Kč</w:t>
      </w:r>
    </w:p>
    <w:p w:rsidR="00695801" w:rsidRPr="0069580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695801">
        <w:rPr>
          <w:rFonts w:ascii="Arial" w:hAnsi="Arial" w:cs="Arial"/>
          <w:b/>
          <w:bCs/>
          <w:sz w:val="20"/>
        </w:rPr>
        <w:t xml:space="preserve">DPH dle zákonné sazby </w:t>
      </w:r>
      <w:r>
        <w:rPr>
          <w:rFonts w:ascii="Arial" w:hAnsi="Arial" w:cs="Arial"/>
          <w:b/>
          <w:bCs/>
          <w:sz w:val="20"/>
        </w:rPr>
        <w:tab/>
      </w:r>
      <w:r w:rsidRPr="00695801">
        <w:rPr>
          <w:rFonts w:ascii="Arial" w:hAnsi="Arial" w:cs="Arial"/>
          <w:b/>
          <w:bCs/>
          <w:sz w:val="20"/>
          <w:highlight w:val="yellow"/>
        </w:rPr>
        <w:t>…………….</w:t>
      </w:r>
      <w:r w:rsidRPr="00695801">
        <w:rPr>
          <w:rFonts w:ascii="Arial" w:hAnsi="Arial" w:cs="Arial"/>
          <w:b/>
          <w:bCs/>
          <w:sz w:val="20"/>
        </w:rPr>
        <w:t>,- Kč</w:t>
      </w:r>
    </w:p>
    <w:p w:rsidR="00695801" w:rsidRPr="0069580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695801">
        <w:rPr>
          <w:rFonts w:ascii="Arial" w:hAnsi="Arial" w:cs="Arial"/>
          <w:b/>
          <w:bCs/>
          <w:sz w:val="20"/>
        </w:rPr>
        <w:t>-----------------------------------------------------</w:t>
      </w:r>
      <w:r>
        <w:rPr>
          <w:rFonts w:ascii="Arial" w:hAnsi="Arial" w:cs="Arial"/>
          <w:b/>
          <w:bCs/>
          <w:sz w:val="20"/>
        </w:rPr>
        <w:t>------------</w:t>
      </w:r>
    </w:p>
    <w:p w:rsidR="00695801" w:rsidRPr="0069580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695801">
        <w:rPr>
          <w:rFonts w:ascii="Arial" w:hAnsi="Arial" w:cs="Arial"/>
          <w:b/>
          <w:bCs/>
          <w:sz w:val="20"/>
        </w:rPr>
        <w:t xml:space="preserve">Celkem vč. DPH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Pr="00695801">
        <w:rPr>
          <w:rFonts w:ascii="Arial" w:hAnsi="Arial" w:cs="Arial"/>
          <w:b/>
          <w:bCs/>
          <w:sz w:val="20"/>
          <w:highlight w:val="yellow"/>
        </w:rPr>
        <w:t>…………</w:t>
      </w:r>
      <w:r>
        <w:rPr>
          <w:rFonts w:ascii="Arial" w:hAnsi="Arial" w:cs="Arial"/>
          <w:b/>
          <w:bCs/>
          <w:sz w:val="20"/>
          <w:highlight w:val="yellow"/>
        </w:rPr>
        <w:t>.</w:t>
      </w:r>
      <w:r w:rsidRPr="00695801">
        <w:rPr>
          <w:rFonts w:ascii="Arial" w:hAnsi="Arial" w:cs="Arial"/>
          <w:b/>
          <w:bCs/>
          <w:sz w:val="20"/>
          <w:highlight w:val="yellow"/>
        </w:rPr>
        <w:t>…</w:t>
      </w:r>
      <w:r>
        <w:rPr>
          <w:rFonts w:ascii="Arial" w:hAnsi="Arial" w:cs="Arial"/>
          <w:b/>
          <w:bCs/>
          <w:sz w:val="20"/>
        </w:rPr>
        <w:t>,</w:t>
      </w:r>
      <w:r w:rsidRPr="00695801">
        <w:rPr>
          <w:rFonts w:ascii="Arial" w:hAnsi="Arial" w:cs="Arial"/>
          <w:b/>
          <w:bCs/>
          <w:sz w:val="20"/>
        </w:rPr>
        <w:t>- Kč</w:t>
      </w:r>
    </w:p>
    <w:p w:rsidR="00695801" w:rsidRPr="0069580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695801">
        <w:rPr>
          <w:rFonts w:ascii="Arial" w:hAnsi="Arial" w:cs="Arial"/>
          <w:b/>
          <w:bCs/>
          <w:sz w:val="20"/>
        </w:rPr>
        <w:t>-----------------------------------------------------</w:t>
      </w:r>
      <w:r>
        <w:rPr>
          <w:rFonts w:ascii="Arial" w:hAnsi="Arial" w:cs="Arial"/>
          <w:b/>
          <w:bCs/>
          <w:sz w:val="20"/>
        </w:rPr>
        <w:t>------------</w:t>
      </w:r>
    </w:p>
    <w:p w:rsidR="00695801" w:rsidRPr="0069580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95801">
        <w:rPr>
          <w:rFonts w:ascii="Arial" w:hAnsi="Arial" w:cs="Arial"/>
          <w:sz w:val="20"/>
          <w:highlight w:val="yellow"/>
        </w:rPr>
        <w:t>/slovy: korun českých včetně DPH/.</w:t>
      </w:r>
    </w:p>
    <w:p w:rsidR="00C31721" w:rsidRPr="00C31721" w:rsidRDefault="00C94AB4" w:rsidP="00C317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31721">
        <w:rPr>
          <w:rFonts w:ascii="Arial" w:hAnsi="Arial" w:cs="Arial"/>
          <w:sz w:val="20"/>
        </w:rPr>
        <w:t>Cena díla je stanovena dohodou smluvních stran jako cena závazná, pevná, nejvýše přípustná, obsahující veškeré náklady, rizika a zisk zhotovitele. Cena zahrnuje rovněž náklady zhotovitele spojené s předmětem smlouvy a to včetně nákladů na dopravu a ubytování, též veškeré případné správní poplatky, pojištění, daně, cla, apod.</w:t>
      </w:r>
      <w:r w:rsidR="00C31721" w:rsidRPr="00C31721">
        <w:rPr>
          <w:rFonts w:ascii="Arial" w:hAnsi="Arial" w:cs="Arial"/>
          <w:sz w:val="20"/>
        </w:rPr>
        <w:t xml:space="preserve"> Veškeré cenové údaje budou uváděny v Kč.</w:t>
      </w:r>
    </w:p>
    <w:p w:rsidR="00CE67E7" w:rsidRDefault="00CE67E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695801" w:rsidRPr="00C31721" w:rsidRDefault="00695801" w:rsidP="0069580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31721">
        <w:rPr>
          <w:rFonts w:ascii="Arial" w:hAnsi="Arial" w:cs="Arial"/>
          <w:sz w:val="20"/>
        </w:rPr>
        <w:lastRenderedPageBreak/>
        <w:t>2. Podmínky, za nichž je možné změnit dohodnutou cenu:</w:t>
      </w:r>
    </w:p>
    <w:p w:rsidR="00695801" w:rsidRPr="00C31721" w:rsidRDefault="00695801" w:rsidP="0069580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31721">
        <w:rPr>
          <w:rFonts w:ascii="Arial" w:hAnsi="Arial" w:cs="Arial"/>
          <w:sz w:val="20"/>
        </w:rPr>
        <w:t>pokud po podpisu smlouvy a před termínem dokončení díla dojde ke změnám sazeb DPH,</w:t>
      </w:r>
    </w:p>
    <w:p w:rsidR="00695801" w:rsidRPr="00C31721" w:rsidRDefault="00695801" w:rsidP="00695801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31721">
        <w:rPr>
          <w:rFonts w:ascii="Arial" w:hAnsi="Arial" w:cs="Arial"/>
          <w:sz w:val="20"/>
        </w:rPr>
        <w:t xml:space="preserve"> pokud se při realizaci díla vyskytnou skutečnosti, které nebyly v době sjednání smlouvy známy, a zhotovitel je nezavinil ani nemohl předvídat a tyto skutečnosti mají prokazatelný vliv na sjednanou cenu</w:t>
      </w:r>
    </w:p>
    <w:p w:rsidR="00565D69" w:rsidRPr="00C31721" w:rsidRDefault="00695801" w:rsidP="00565D69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31721">
        <w:rPr>
          <w:rFonts w:ascii="Arial" w:hAnsi="Arial" w:cs="Arial"/>
          <w:sz w:val="20"/>
        </w:rPr>
        <w:t>3</w:t>
      </w:r>
      <w:r w:rsidR="00565D69" w:rsidRPr="00C31721">
        <w:rPr>
          <w:rFonts w:ascii="Arial" w:hAnsi="Arial" w:cs="Arial"/>
          <w:sz w:val="20"/>
        </w:rPr>
        <w:t>. Daň z přidané hodnoty bude ke sjednaným cenám účtována podle zákona o dani z přidané hodnoty č. 235/2004 Sb. a daňových předpisů v platném znění podle všech pozdějších předpisů, v sazbě ve výši platné v době uskutečnění zdanitelného plnění nebo přijetí platby.</w:t>
      </w:r>
    </w:p>
    <w:p w:rsidR="00FA3280" w:rsidRPr="00C31721" w:rsidRDefault="00C31721" w:rsidP="00565D69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</w:t>
      </w:r>
      <w:r w:rsidR="00FA3280" w:rsidRPr="00C31721">
        <w:rPr>
          <w:rFonts w:ascii="Arial" w:hAnsi="Arial" w:cs="Arial"/>
          <w:sz w:val="20"/>
        </w:rPr>
        <w:t xml:space="preserve">. Režim přenesené daňové povinnosti dle § 92a zákona č. 235/2004 Sb., o DPH, ve znění pozdějších předpisů, nebude použit. </w:t>
      </w:r>
    </w:p>
    <w:p w:rsidR="00892036" w:rsidRPr="005F45D6" w:rsidRDefault="00892036" w:rsidP="007324C3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VII.</w:t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PLATEBNÍ A FAKTURAČNÍ PODMÍNKY</w:t>
      </w:r>
    </w:p>
    <w:p w:rsidR="00386AE6" w:rsidRPr="005F45D6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D22DDF" w:rsidRPr="00D22DDF" w:rsidRDefault="00D22DDF" w:rsidP="00D22DD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22DDF">
        <w:rPr>
          <w:rFonts w:ascii="Arial" w:hAnsi="Arial" w:cs="Arial"/>
          <w:color w:val="000000" w:themeColor="text1"/>
          <w:sz w:val="20"/>
        </w:rPr>
        <w:t>1. Podkladem pro úhradu ceny za provedení díla bude faktura vystavená zhotovitelem, která bude mít náležitosti daňového dokladu stanovené příslušnými právními předpisy.</w:t>
      </w:r>
    </w:p>
    <w:p w:rsidR="00D22DDF" w:rsidRPr="00D22DDF" w:rsidRDefault="00D22DDF" w:rsidP="00D22DD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22DDF">
        <w:rPr>
          <w:rFonts w:ascii="Arial" w:hAnsi="Arial" w:cs="Arial"/>
          <w:color w:val="000000" w:themeColor="text1"/>
          <w:sz w:val="20"/>
        </w:rPr>
        <w:t>2. Objednatel nebude poskytovat zálohy.</w:t>
      </w:r>
    </w:p>
    <w:p w:rsidR="00D22DDF" w:rsidRPr="00D22DDF" w:rsidRDefault="00D22DDF" w:rsidP="00D22DD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22DDF">
        <w:rPr>
          <w:rFonts w:ascii="Arial" w:hAnsi="Arial" w:cs="Arial"/>
          <w:color w:val="000000" w:themeColor="text1"/>
          <w:sz w:val="20"/>
        </w:rPr>
        <w:t>3. O předání a převzetí díla se sepíše mezi zhotovitelem a objednatelem zápis o předání a převzetí díla.</w:t>
      </w:r>
    </w:p>
    <w:p w:rsidR="00D22DDF" w:rsidRPr="00D22DDF" w:rsidRDefault="00D22DDF" w:rsidP="00D22DD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22DDF">
        <w:rPr>
          <w:rFonts w:ascii="Arial" w:hAnsi="Arial" w:cs="Arial"/>
          <w:color w:val="000000" w:themeColor="text1"/>
          <w:sz w:val="20"/>
        </w:rPr>
        <w:t>4. Objednatel uhradí cenu za provedené dílo postupně v souladu s převzetím jednotlivých fází díla.</w:t>
      </w:r>
    </w:p>
    <w:p w:rsidR="00D22DDF" w:rsidRPr="00D22DDF" w:rsidRDefault="00D22DDF" w:rsidP="00D22DD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22DDF">
        <w:rPr>
          <w:rFonts w:ascii="Arial" w:hAnsi="Arial" w:cs="Arial"/>
          <w:color w:val="000000" w:themeColor="text1"/>
          <w:sz w:val="20"/>
        </w:rPr>
        <w:t>5. Vystavená faktura bude splatná do 30 dnů na účet uvedený v článku I. této smlouvy. Okamžikem zaplacení faktury se rozumí odeslání příslušné částky z účtu objednatele.</w:t>
      </w:r>
    </w:p>
    <w:p w:rsidR="00D22DDF" w:rsidRPr="00D22DDF" w:rsidRDefault="00D22DDF" w:rsidP="00D22DDF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22DDF">
        <w:rPr>
          <w:rFonts w:ascii="Arial" w:hAnsi="Arial" w:cs="Arial"/>
          <w:color w:val="000000" w:themeColor="text1"/>
          <w:sz w:val="20"/>
        </w:rPr>
        <w:t>6. Fakturu lze před splatností vrátit zhotoviteli, pokud neobsahuje požadované náležitosti a fakturovaná cena neodpovídá rozsahu převzatého díla. Nová třicetidenní lhůta splatnosti začne běžet doručením nové faktury.</w:t>
      </w:r>
    </w:p>
    <w:p w:rsidR="00386AE6" w:rsidRPr="005F45D6" w:rsidRDefault="00386AE6" w:rsidP="007324C3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VIII.</w:t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PODMÍNKY PROVÁDĚNÍ DÍLA</w:t>
      </w:r>
    </w:p>
    <w:p w:rsidR="00A04128" w:rsidRDefault="00A0412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1E5803" w:rsidRPr="001E5803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E5803">
        <w:rPr>
          <w:rFonts w:ascii="Arial" w:hAnsi="Arial" w:cs="Arial"/>
          <w:sz w:val="20"/>
        </w:rPr>
        <w:t xml:space="preserve">1. Sjednané dílo </w:t>
      </w:r>
      <w:r w:rsidR="001E5803" w:rsidRPr="001E5803">
        <w:rPr>
          <w:rFonts w:ascii="Arial" w:hAnsi="Arial" w:cs="Arial"/>
          <w:sz w:val="20"/>
        </w:rPr>
        <w:t>bude zpracováno ve čtyřech tištěných vyhotoveních (textová, mapová a tabulková část) a 1 x v digitální podobě ve formátech Word, Excel a PDF na nosiči CD.</w:t>
      </w:r>
    </w:p>
    <w:p w:rsidR="00892036" w:rsidRPr="001E5803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E5803">
        <w:rPr>
          <w:rFonts w:ascii="Arial" w:hAnsi="Arial" w:cs="Arial"/>
          <w:sz w:val="20"/>
        </w:rPr>
        <w:t>2. Zhotovitel provede dílo na své nebezpečí, v požadovaném termínu a kvalitě, za cenu smluvenou v čl. VI. této smlouvy.</w:t>
      </w:r>
    </w:p>
    <w:p w:rsidR="00892036" w:rsidRPr="001E5803" w:rsidRDefault="001E5803">
      <w:pPr>
        <w:pStyle w:val="Zkladntext2"/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892036" w:rsidRPr="001E5803">
        <w:rPr>
          <w:rFonts w:ascii="Arial" w:hAnsi="Arial" w:cs="Arial"/>
          <w:sz w:val="20"/>
        </w:rPr>
        <w:t xml:space="preserve">. Objednatel je oprávněn kontrolovat předmět díla </w:t>
      </w:r>
      <w:r>
        <w:rPr>
          <w:rFonts w:ascii="Arial" w:hAnsi="Arial" w:cs="Arial"/>
          <w:sz w:val="20"/>
        </w:rPr>
        <w:t xml:space="preserve">v průběhu </w:t>
      </w:r>
      <w:r w:rsidR="00892036" w:rsidRPr="001E5803">
        <w:rPr>
          <w:rFonts w:ascii="Arial" w:hAnsi="Arial" w:cs="Arial"/>
          <w:sz w:val="20"/>
        </w:rPr>
        <w:t>jeho provádění</w:t>
      </w:r>
      <w:r>
        <w:rPr>
          <w:rFonts w:ascii="Arial" w:hAnsi="Arial" w:cs="Arial"/>
          <w:sz w:val="20"/>
        </w:rPr>
        <w:t>.</w:t>
      </w:r>
    </w:p>
    <w:p w:rsidR="00892036" w:rsidRPr="005F45D6" w:rsidRDefault="00892036" w:rsidP="007324C3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IX.</w:t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SMLUVNÍ ZÁVAZKY OBJEDNATELE</w:t>
      </w:r>
    </w:p>
    <w:p w:rsidR="00386AE6" w:rsidRPr="00F45E45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F45E45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F45E45">
        <w:rPr>
          <w:rFonts w:ascii="Arial" w:hAnsi="Arial" w:cs="Arial"/>
          <w:sz w:val="20"/>
        </w:rPr>
        <w:t xml:space="preserve">1. Objednatel se zavazuje poskytnout zhotoviteli k úspěšnému provedení sjednaného díla potřebnou </w:t>
      </w:r>
      <w:r w:rsidRPr="00F45E45">
        <w:rPr>
          <w:rFonts w:ascii="Arial" w:hAnsi="Arial" w:cs="Arial"/>
          <w:sz w:val="20"/>
        </w:rPr>
        <w:br/>
        <w:t>a nezbytnou součinnost spočívající především v tom, že:</w:t>
      </w:r>
    </w:p>
    <w:p w:rsidR="00F45E45" w:rsidRPr="00976A04" w:rsidRDefault="00F45E45" w:rsidP="00976A0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poskytne součinnosti při zajištění účasti Policie ČR (případně Městské Policie)</w:t>
      </w:r>
    </w:p>
    <w:p w:rsidR="00892036" w:rsidRPr="00976A04" w:rsidRDefault="00892036" w:rsidP="00976A0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seznámí zhotovitele se všemi známými skutečnostmi, které by mohly mít vliv na provádění díla,</w:t>
      </w:r>
    </w:p>
    <w:p w:rsidR="00BF34EA" w:rsidRPr="00976A04" w:rsidRDefault="00892036" w:rsidP="00976A0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poskytne zhotoviteli nezbytnou součinnost, nutnou pro úspěšné provedení sjedna</w:t>
      </w:r>
      <w:r w:rsidR="00BF34EA" w:rsidRPr="00976A04">
        <w:rPr>
          <w:rFonts w:ascii="Arial" w:hAnsi="Arial" w:cs="Arial"/>
          <w:sz w:val="20"/>
        </w:rPr>
        <w:t xml:space="preserve">ného díla, </w:t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X.</w:t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SMLUVNÍ ZÁVAZKY ZHOTOVITELE</w:t>
      </w:r>
    </w:p>
    <w:p w:rsidR="00386AE6" w:rsidRPr="00976A04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976A04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1. Zhotovitel se touto smlouvou zavazuje vedle povinností sjednaných v jiných článcích této smlouvy:</w:t>
      </w:r>
    </w:p>
    <w:p w:rsidR="00892036" w:rsidRPr="00976A04" w:rsidRDefault="00892036" w:rsidP="00976A04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provádět dílo s odbornou péčí v souladu s touto smlouvou, s platnými technickými předpisy a se zájmy objednavatele, které jsou mu známy,</w:t>
      </w:r>
    </w:p>
    <w:p w:rsidR="00892036" w:rsidRPr="00976A04" w:rsidRDefault="00892036" w:rsidP="00976A04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informovat objednatele bez zbytečného odkladu o všech skutečnostech a okolnostech, které by mohly mít vliv na provádění díla, práva, povinnosti a zájmy objednatele související s předmětem díla,</w:t>
      </w:r>
    </w:p>
    <w:p w:rsidR="00DA6AEE" w:rsidRDefault="00892036" w:rsidP="00DA6AEE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6A04">
        <w:rPr>
          <w:rFonts w:ascii="Arial" w:hAnsi="Arial" w:cs="Arial"/>
          <w:sz w:val="20"/>
        </w:rPr>
        <w:t>v případě skryté překážky, případně v průběhu provádění díla zjištěné, nepředvídané skutečnosti související s</w:t>
      </w:r>
      <w:r w:rsidR="00976A04" w:rsidRPr="00976A04">
        <w:rPr>
          <w:rFonts w:ascii="Arial" w:hAnsi="Arial" w:cs="Arial"/>
          <w:sz w:val="20"/>
        </w:rPr>
        <w:t xml:space="preserve"> prováděním</w:t>
      </w:r>
      <w:r w:rsidRPr="00976A04">
        <w:rPr>
          <w:rFonts w:ascii="Arial" w:hAnsi="Arial" w:cs="Arial"/>
          <w:sz w:val="20"/>
        </w:rPr>
        <w:t xml:space="preserve"> díla a ve spolupráci s objednatelem rozhodnout o dalším postupu prací,</w:t>
      </w:r>
    </w:p>
    <w:p w:rsidR="00DA6AEE" w:rsidRPr="00DA6AEE" w:rsidRDefault="00DA6AEE" w:rsidP="00DA6AEE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DA6AEE" w:rsidRDefault="00DA6AEE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lastRenderedPageBreak/>
        <w:t>XI.</w:t>
      </w:r>
    </w:p>
    <w:p w:rsidR="00892036" w:rsidRPr="005F45D6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5F45D6">
        <w:rPr>
          <w:rFonts w:ascii="Arial" w:hAnsi="Arial" w:cs="Arial"/>
          <w:b/>
          <w:bCs/>
          <w:sz w:val="20"/>
        </w:rPr>
        <w:t>PŘEDÁNÍ PŘEDMĚTU DÍLA</w:t>
      </w:r>
    </w:p>
    <w:p w:rsidR="00386AE6" w:rsidRPr="005F45D6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DA668C" w:rsidRPr="00DA668C" w:rsidRDefault="00DA668C" w:rsidP="00DA668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A668C">
        <w:rPr>
          <w:rFonts w:ascii="Arial" w:hAnsi="Arial" w:cs="Arial"/>
          <w:color w:val="000000" w:themeColor="text1"/>
          <w:sz w:val="20"/>
        </w:rPr>
        <w:t xml:space="preserve">1. Dílo bude dokončeno jeho řádným provedením a jeho předáním objednateli. </w:t>
      </w:r>
      <w:r>
        <w:rPr>
          <w:rFonts w:ascii="Arial" w:hAnsi="Arial" w:cs="Arial"/>
          <w:color w:val="000000" w:themeColor="text1"/>
          <w:sz w:val="20"/>
        </w:rPr>
        <w:t>Předání díla se uskuteční v sídle objednatele (</w:t>
      </w:r>
      <w:proofErr w:type="spellStart"/>
      <w:r w:rsidRPr="00DA668C">
        <w:rPr>
          <w:rFonts w:ascii="Arial" w:hAnsi="Arial" w:cs="Arial"/>
          <w:color w:val="000000" w:themeColor="text1"/>
          <w:sz w:val="20"/>
        </w:rPr>
        <w:t>MěÚ</w:t>
      </w:r>
      <w:proofErr w:type="spellEnd"/>
      <w:r w:rsidRPr="00DA668C">
        <w:rPr>
          <w:rFonts w:ascii="Arial" w:hAnsi="Arial" w:cs="Arial"/>
          <w:color w:val="000000" w:themeColor="text1"/>
          <w:sz w:val="20"/>
        </w:rPr>
        <w:t xml:space="preserve"> Třeboň, Palackého nám. 46/II)</w:t>
      </w:r>
      <w:r>
        <w:rPr>
          <w:rFonts w:ascii="Arial" w:hAnsi="Arial" w:cs="Arial"/>
          <w:color w:val="000000" w:themeColor="text1"/>
          <w:sz w:val="20"/>
        </w:rPr>
        <w:t>.</w:t>
      </w:r>
      <w:r w:rsidRPr="00DA668C">
        <w:rPr>
          <w:rFonts w:ascii="Arial" w:hAnsi="Arial" w:cs="Arial"/>
          <w:color w:val="000000" w:themeColor="text1"/>
          <w:sz w:val="20"/>
        </w:rPr>
        <w:t xml:space="preserve"> O předání a převzetí díla se sepíše mezi zhotovitelem a objednatelem zápis o předání a převzetí díla.</w:t>
      </w:r>
    </w:p>
    <w:p w:rsidR="00DA668C" w:rsidRPr="00DA668C" w:rsidRDefault="00DA668C" w:rsidP="00DA668C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0"/>
        </w:rPr>
      </w:pPr>
      <w:r w:rsidRPr="00DA668C">
        <w:rPr>
          <w:rFonts w:ascii="Arial" w:hAnsi="Arial" w:cs="Arial"/>
          <w:color w:val="000000" w:themeColor="text1"/>
          <w:sz w:val="20"/>
        </w:rPr>
        <w:t xml:space="preserve">2. Zhotovitel je povinen za tímto účelem oznámit objednateli požadovaný termín předání díla nejméně </w:t>
      </w:r>
      <w:r w:rsidRPr="00CC0FB2">
        <w:rPr>
          <w:rFonts w:ascii="Arial" w:hAnsi="Arial" w:cs="Arial"/>
          <w:sz w:val="20"/>
        </w:rPr>
        <w:t xml:space="preserve">pět /5/ pracovních </w:t>
      </w:r>
      <w:r>
        <w:rPr>
          <w:rFonts w:ascii="Arial" w:hAnsi="Arial" w:cs="Arial"/>
          <w:color w:val="000000" w:themeColor="text1"/>
          <w:sz w:val="20"/>
        </w:rPr>
        <w:t>dnů</w:t>
      </w:r>
      <w:r w:rsidRPr="00DA668C">
        <w:rPr>
          <w:rFonts w:ascii="Arial" w:hAnsi="Arial" w:cs="Arial"/>
          <w:color w:val="000000" w:themeColor="text1"/>
          <w:sz w:val="20"/>
        </w:rPr>
        <w:t xml:space="preserve"> předem a objednatel je povinen se tohoto předání zúčastnit. Dílo se považuje za řádně provedené a objednatel není oprávněn odmítnout jeho převzetí, pokud je dílo bez vad.</w:t>
      </w:r>
    </w:p>
    <w:p w:rsidR="00DA668C" w:rsidRPr="00CC0FB2" w:rsidRDefault="00DA668C" w:rsidP="00DA668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A668C">
        <w:rPr>
          <w:rFonts w:ascii="Arial" w:hAnsi="Arial" w:cs="Arial"/>
          <w:color w:val="000000" w:themeColor="text1"/>
          <w:sz w:val="20"/>
        </w:rPr>
        <w:t xml:space="preserve">3. Objednatel nemá právo odmítnout převzetí díla pro ojedinělé drobné vady, které samy o sobě ani ve spojení s jinými nebrání užívání díla funkčně nebo esteticky, ani jeho užívání podstatným </w:t>
      </w:r>
      <w:r w:rsidRPr="00CC0FB2">
        <w:rPr>
          <w:rFonts w:ascii="Arial" w:hAnsi="Arial" w:cs="Arial"/>
          <w:sz w:val="20"/>
        </w:rPr>
        <w:t>způsobem neomezují. Pokud se zhotovitel rozhodne převzít dílo s ojedinělými drobnými vadami, které nebrání řádnému užívání díla, dohodne se v zápise lhůta k odstranění vad.</w:t>
      </w:r>
    </w:p>
    <w:p w:rsidR="00892036" w:rsidRPr="00CC0FB2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C0FB2">
        <w:rPr>
          <w:rFonts w:ascii="Arial" w:hAnsi="Arial" w:cs="Arial"/>
          <w:sz w:val="20"/>
        </w:rPr>
        <w:t>4. Dohodnutý rozsah prací se odevzdává a přebírá jednorázově.</w:t>
      </w:r>
    </w:p>
    <w:p w:rsidR="002017BA" w:rsidRPr="00CC0FB2" w:rsidRDefault="002017BA" w:rsidP="002B126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:rsidR="00892036" w:rsidRPr="00CC0FB2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CC0FB2">
        <w:rPr>
          <w:rFonts w:ascii="Arial" w:hAnsi="Arial" w:cs="Arial"/>
          <w:b/>
          <w:bCs/>
          <w:sz w:val="20"/>
        </w:rPr>
        <w:t>XI</w:t>
      </w:r>
      <w:r w:rsidR="005E03C1">
        <w:rPr>
          <w:rFonts w:ascii="Arial" w:hAnsi="Arial" w:cs="Arial"/>
          <w:b/>
          <w:bCs/>
          <w:sz w:val="20"/>
        </w:rPr>
        <w:t>I</w:t>
      </w:r>
      <w:r w:rsidRPr="00CC0FB2">
        <w:rPr>
          <w:rFonts w:ascii="Arial" w:hAnsi="Arial" w:cs="Arial"/>
          <w:b/>
          <w:bCs/>
          <w:sz w:val="20"/>
        </w:rPr>
        <w:t>.</w:t>
      </w:r>
    </w:p>
    <w:p w:rsidR="00892036" w:rsidRPr="00CC0FB2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CC0FB2">
        <w:rPr>
          <w:rFonts w:ascii="Arial" w:hAnsi="Arial" w:cs="Arial"/>
          <w:b/>
          <w:bCs/>
          <w:sz w:val="20"/>
        </w:rPr>
        <w:t>ZÁRUKA ZA DÍLO - ODPOVĚDNOST ZA VADY</w:t>
      </w:r>
    </w:p>
    <w:p w:rsidR="00386AE6" w:rsidRPr="00CC0FB2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46DA5" w:rsidRPr="00CC0FB2" w:rsidRDefault="00846DA5" w:rsidP="00846DA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C0FB2">
        <w:rPr>
          <w:rFonts w:ascii="Arial" w:hAnsi="Arial" w:cs="Arial"/>
          <w:sz w:val="20"/>
        </w:rPr>
        <w:t>1. Záruční doba činí 60 měsíců a začíná běžet ode dne odevzdání a převzetí dokončeného díla objednatelem.</w:t>
      </w:r>
    </w:p>
    <w:p w:rsidR="00846DA5" w:rsidRPr="00C31575" w:rsidRDefault="00846DA5" w:rsidP="00846DA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C0FB2">
        <w:rPr>
          <w:rFonts w:ascii="Arial" w:hAnsi="Arial" w:cs="Arial"/>
          <w:sz w:val="20"/>
        </w:rPr>
        <w:t xml:space="preserve">2. Zhotovitel odpovídá za zjevné vady, které má předmět v době jeho odevzdání. Za skryté vady, které se projevily po odevzdání </w:t>
      </w:r>
      <w:r w:rsidRPr="00C31575">
        <w:rPr>
          <w:rFonts w:ascii="Arial" w:hAnsi="Arial" w:cs="Arial"/>
          <w:sz w:val="20"/>
        </w:rPr>
        <w:t>díla, odpovídá po celou dobu záruky.</w:t>
      </w:r>
    </w:p>
    <w:p w:rsidR="00846DA5" w:rsidRPr="00C31575" w:rsidRDefault="00846DA5" w:rsidP="00846DA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E4FE1">
        <w:rPr>
          <w:rFonts w:ascii="Arial" w:hAnsi="Arial" w:cs="Arial"/>
          <w:sz w:val="20"/>
        </w:rPr>
        <w:t xml:space="preserve">3. </w:t>
      </w:r>
      <w:r w:rsidRPr="00C31575">
        <w:rPr>
          <w:rFonts w:ascii="Arial" w:hAnsi="Arial" w:cs="Arial"/>
          <w:sz w:val="20"/>
        </w:rPr>
        <w:t xml:space="preserve">Objednatel je povinen reklamovat vady písemně bez zbytečných odkladů po jejich zjištění. </w:t>
      </w:r>
    </w:p>
    <w:p w:rsidR="00846DA5" w:rsidRDefault="00846DA5" w:rsidP="00846DA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324C3">
        <w:rPr>
          <w:rFonts w:ascii="Arial" w:hAnsi="Arial" w:cs="Arial"/>
          <w:sz w:val="20"/>
        </w:rPr>
        <w:t xml:space="preserve">4. </w:t>
      </w:r>
      <w:r w:rsidRPr="00C31575">
        <w:rPr>
          <w:rFonts w:ascii="Arial" w:hAnsi="Arial" w:cs="Arial"/>
          <w:sz w:val="20"/>
        </w:rPr>
        <w:t>Zhotovitel se zavazuje začít s odstraňováním případných vad do 3 pracovních dnů od uplatnění reklamace objednatele a vady odstranit v co nejkratším techni</w:t>
      </w:r>
      <w:r w:rsidR="00DD27E9">
        <w:rPr>
          <w:rFonts w:ascii="Arial" w:hAnsi="Arial" w:cs="Arial"/>
          <w:sz w:val="20"/>
        </w:rPr>
        <w:t>cky možné lhůtě, nejpozději</w:t>
      </w:r>
      <w:r w:rsidR="00DD27E9" w:rsidRPr="00BB4D1E">
        <w:rPr>
          <w:rFonts w:ascii="Arial" w:hAnsi="Arial" w:cs="Arial"/>
          <w:sz w:val="20"/>
        </w:rPr>
        <w:t xml:space="preserve"> do 7</w:t>
      </w:r>
      <w:r w:rsidRPr="00BB4D1E">
        <w:rPr>
          <w:rFonts w:ascii="Arial" w:hAnsi="Arial" w:cs="Arial"/>
          <w:sz w:val="20"/>
        </w:rPr>
        <w:t xml:space="preserve"> dnů.</w:t>
      </w:r>
    </w:p>
    <w:p w:rsidR="00846DA5" w:rsidRDefault="005D19B5" w:rsidP="00846DA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Pr="005D19B5">
        <w:rPr>
          <w:rFonts w:ascii="Arial" w:hAnsi="Arial" w:cs="Arial"/>
          <w:sz w:val="20"/>
        </w:rPr>
        <w:t>Objednatel si vyhrazuje lhůtu 14 dnů ke kontrole odevzdaného díla. V případě nalezených nedostatků bude dílo vráceno k jejich odstranění. Během této lhůty nebude objednatel uplatňovat sankce z prodlení zhotovitele</w:t>
      </w:r>
      <w:r>
        <w:rPr>
          <w:rFonts w:ascii="Arial" w:hAnsi="Arial" w:cs="Arial"/>
          <w:sz w:val="20"/>
        </w:rPr>
        <w:t>.</w:t>
      </w:r>
    </w:p>
    <w:p w:rsidR="00892036" w:rsidRPr="0003306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03306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03306F">
        <w:rPr>
          <w:rFonts w:ascii="Arial" w:hAnsi="Arial" w:cs="Arial"/>
          <w:b/>
          <w:bCs/>
          <w:sz w:val="20"/>
        </w:rPr>
        <w:t>X</w:t>
      </w:r>
      <w:r w:rsidR="006156BA">
        <w:rPr>
          <w:rFonts w:ascii="Arial" w:hAnsi="Arial" w:cs="Arial"/>
          <w:b/>
          <w:bCs/>
          <w:sz w:val="20"/>
        </w:rPr>
        <w:t>III</w:t>
      </w:r>
      <w:r w:rsidRPr="0003306F">
        <w:rPr>
          <w:rFonts w:ascii="Arial" w:hAnsi="Arial" w:cs="Arial"/>
          <w:b/>
          <w:bCs/>
          <w:sz w:val="20"/>
        </w:rPr>
        <w:t>.</w:t>
      </w:r>
    </w:p>
    <w:p w:rsidR="00892036" w:rsidRPr="0003306F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03306F">
        <w:rPr>
          <w:rFonts w:ascii="Arial" w:hAnsi="Arial" w:cs="Arial"/>
          <w:b/>
          <w:bCs/>
          <w:sz w:val="20"/>
        </w:rPr>
        <w:t>VLASTNICKÉ PRÁVO K DÍLU A NEBEZPEČÍ ŠKODY</w:t>
      </w:r>
    </w:p>
    <w:p w:rsidR="00386AE6" w:rsidRPr="0003306F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9E4FE1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E4FE1">
        <w:rPr>
          <w:rFonts w:ascii="Arial" w:hAnsi="Arial" w:cs="Arial"/>
          <w:sz w:val="20"/>
        </w:rPr>
        <w:t>1. Nebezpečí škody na díle přechází ze zhotovitele na objednatele dnem předání díla bez vad a nedodělků.</w:t>
      </w:r>
    </w:p>
    <w:p w:rsidR="00892036" w:rsidRPr="009E4FE1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E4FE1">
        <w:rPr>
          <w:rFonts w:ascii="Arial" w:hAnsi="Arial" w:cs="Arial"/>
          <w:sz w:val="20"/>
        </w:rPr>
        <w:t>2. Smluvní strany jsou zproštěny odpovědnosti za částečné nebo úplné neplnění smluvních závazků, jestliže k němu došlo v důsledku vyšší moci. Za vyšší moc se považují válka, nepřátelské vojenské akce, teroristické útoky, povstání, občanské nepokoje a přírodní katastrofy. V případě, že některá smluvní strana není schopna plnit své závazky ze smlouvy v důsledku vyšší moci, je povinna neprodleně a písemně o této skutečnosti vyrozumět druhou smluvní stranu, aby se pokud možno zabránilo vzniku škod. Obdobně poté, co účinky vyšší moci pominou, je smluvní strana, jež byla vyšší mocí dotčena, povinna neprodleně a písemně vyrozumět druhou smluvní stranu o této skutečnosti. V</w:t>
      </w:r>
      <w:r w:rsidR="005944A3" w:rsidRPr="009E4FE1">
        <w:rPr>
          <w:rFonts w:ascii="Arial" w:hAnsi="Arial" w:cs="Arial"/>
          <w:sz w:val="20"/>
        </w:rPr>
        <w:t> </w:t>
      </w:r>
      <w:r w:rsidRPr="009E4FE1">
        <w:rPr>
          <w:rFonts w:ascii="Arial" w:hAnsi="Arial" w:cs="Arial"/>
          <w:sz w:val="20"/>
        </w:rPr>
        <w:t>případě, že nastane vyšší moc, prodlužuje se lhůta ke splnění smluvních povinností o dobu, během níž vyšší moc trvá.</w:t>
      </w:r>
    </w:p>
    <w:p w:rsidR="00892036" w:rsidRPr="009E4FE1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E4FE1">
        <w:rPr>
          <w:rFonts w:ascii="Arial" w:hAnsi="Arial" w:cs="Arial"/>
          <w:sz w:val="20"/>
        </w:rPr>
        <w:t xml:space="preserve">3. Pro posuzování škod mezi smluvními stranami platí </w:t>
      </w:r>
      <w:r w:rsidRPr="00BB4D1E">
        <w:rPr>
          <w:rFonts w:ascii="Arial" w:hAnsi="Arial" w:cs="Arial"/>
          <w:sz w:val="20"/>
        </w:rPr>
        <w:t xml:space="preserve">ustanovení </w:t>
      </w:r>
      <w:r w:rsidR="00DD27E9" w:rsidRPr="00BB4D1E">
        <w:rPr>
          <w:rFonts w:ascii="Arial" w:hAnsi="Arial" w:cs="Arial"/>
          <w:sz w:val="20"/>
        </w:rPr>
        <w:t>občanského</w:t>
      </w:r>
      <w:r w:rsidRPr="00BB4D1E">
        <w:rPr>
          <w:rFonts w:ascii="Arial" w:hAnsi="Arial" w:cs="Arial"/>
          <w:sz w:val="20"/>
        </w:rPr>
        <w:t xml:space="preserve"> zákoníku.</w:t>
      </w:r>
    </w:p>
    <w:p w:rsidR="00892036" w:rsidRPr="004A2C55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4A2C55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4A2C55">
        <w:rPr>
          <w:rFonts w:ascii="Arial" w:hAnsi="Arial" w:cs="Arial"/>
          <w:b/>
          <w:bCs/>
          <w:sz w:val="20"/>
        </w:rPr>
        <w:t>X</w:t>
      </w:r>
      <w:r w:rsidR="006156BA">
        <w:rPr>
          <w:rFonts w:ascii="Arial" w:hAnsi="Arial" w:cs="Arial"/>
          <w:b/>
          <w:bCs/>
          <w:sz w:val="20"/>
        </w:rPr>
        <w:t>I</w:t>
      </w:r>
      <w:r w:rsidRPr="004A2C55">
        <w:rPr>
          <w:rFonts w:ascii="Arial" w:hAnsi="Arial" w:cs="Arial"/>
          <w:b/>
          <w:bCs/>
          <w:sz w:val="20"/>
        </w:rPr>
        <w:t>V.</w:t>
      </w:r>
    </w:p>
    <w:p w:rsidR="00892036" w:rsidRPr="004A2C55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4A2C55">
        <w:rPr>
          <w:rFonts w:ascii="Arial" w:hAnsi="Arial" w:cs="Arial"/>
          <w:b/>
          <w:bCs/>
          <w:sz w:val="20"/>
        </w:rPr>
        <w:t>SMLUVNÍ POKUTY</w:t>
      </w:r>
    </w:p>
    <w:p w:rsidR="00386AE6" w:rsidRPr="004A2C55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4A2C55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4A2C55">
        <w:rPr>
          <w:rFonts w:ascii="Arial" w:hAnsi="Arial" w:cs="Arial"/>
          <w:sz w:val="20"/>
        </w:rPr>
        <w:t xml:space="preserve">1. Objednatel je oprávněn účtovat zhotoviteli smluvní pokutu ve výši </w:t>
      </w:r>
      <w:r w:rsidR="00A62E07" w:rsidRPr="004A2C55">
        <w:rPr>
          <w:rFonts w:ascii="Arial" w:hAnsi="Arial" w:cs="Arial"/>
          <w:sz w:val="20"/>
        </w:rPr>
        <w:t>1</w:t>
      </w:r>
      <w:r w:rsidR="003D7726" w:rsidRPr="004A2C55">
        <w:rPr>
          <w:rFonts w:ascii="Arial" w:hAnsi="Arial" w:cs="Arial"/>
          <w:sz w:val="20"/>
        </w:rPr>
        <w:t>.</w:t>
      </w:r>
      <w:r w:rsidR="00A62E07" w:rsidRPr="004A2C55">
        <w:rPr>
          <w:rFonts w:ascii="Arial" w:hAnsi="Arial" w:cs="Arial"/>
          <w:sz w:val="20"/>
        </w:rPr>
        <w:t>0</w:t>
      </w:r>
      <w:r w:rsidRPr="004A2C55">
        <w:rPr>
          <w:rFonts w:ascii="Arial" w:hAnsi="Arial" w:cs="Arial"/>
          <w:sz w:val="20"/>
        </w:rPr>
        <w:t>00,</w:t>
      </w:r>
      <w:r w:rsidR="003D7726" w:rsidRPr="004A2C55">
        <w:rPr>
          <w:rFonts w:ascii="Arial" w:hAnsi="Arial" w:cs="Arial"/>
          <w:sz w:val="20"/>
        </w:rPr>
        <w:t xml:space="preserve">00 </w:t>
      </w:r>
      <w:r w:rsidRPr="004A2C55">
        <w:rPr>
          <w:rFonts w:ascii="Arial" w:hAnsi="Arial" w:cs="Arial"/>
          <w:sz w:val="20"/>
        </w:rPr>
        <w:t>Kč za každý započatý den prodlení s dokončením sjednaného díla objednateli oproti termínu dokončení sjednaném v čl. V. této smlouvy.</w:t>
      </w:r>
    </w:p>
    <w:p w:rsidR="00892036" w:rsidRPr="007324C3" w:rsidRDefault="0017659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324C3">
        <w:rPr>
          <w:rFonts w:ascii="Arial" w:hAnsi="Arial" w:cs="Arial"/>
          <w:sz w:val="20"/>
        </w:rPr>
        <w:t>2</w:t>
      </w:r>
      <w:r w:rsidR="00892036" w:rsidRPr="007324C3">
        <w:rPr>
          <w:rFonts w:ascii="Arial" w:hAnsi="Arial" w:cs="Arial"/>
          <w:sz w:val="20"/>
        </w:rPr>
        <w:t>. Zhotovitel je oprávněn účtovat objednateli úrok z prodlení ve výši 0,05 % z jakékoliv dlužné částky v</w:t>
      </w:r>
      <w:r w:rsidR="005944A3" w:rsidRPr="007324C3">
        <w:rPr>
          <w:rFonts w:ascii="Arial" w:hAnsi="Arial" w:cs="Arial"/>
          <w:sz w:val="20"/>
        </w:rPr>
        <w:t> </w:t>
      </w:r>
      <w:r w:rsidR="00892036" w:rsidRPr="007324C3">
        <w:rPr>
          <w:rFonts w:ascii="Arial" w:hAnsi="Arial" w:cs="Arial"/>
          <w:sz w:val="20"/>
        </w:rPr>
        <w:t>prodlení, a to za každý den prodlení.</w:t>
      </w:r>
    </w:p>
    <w:p w:rsidR="00892036" w:rsidRPr="007324C3" w:rsidRDefault="0017659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324C3">
        <w:rPr>
          <w:rFonts w:ascii="Arial" w:hAnsi="Arial" w:cs="Arial"/>
          <w:sz w:val="20"/>
        </w:rPr>
        <w:t>3</w:t>
      </w:r>
      <w:r w:rsidR="00892036" w:rsidRPr="007324C3">
        <w:rPr>
          <w:rFonts w:ascii="Arial" w:hAnsi="Arial" w:cs="Arial"/>
          <w:sz w:val="20"/>
        </w:rPr>
        <w:t>. Smluvní pokuty jsou splatné do 30 /slovy: třiceti/ kalendářních dnů ode dne doručení jejich vyúčtování druhé smluvní straně.</w:t>
      </w:r>
    </w:p>
    <w:p w:rsidR="00A46637" w:rsidRPr="007324C3" w:rsidRDefault="0017659A" w:rsidP="00A46637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324C3">
        <w:rPr>
          <w:rFonts w:ascii="Arial" w:hAnsi="Arial" w:cs="Arial"/>
          <w:sz w:val="20"/>
        </w:rPr>
        <w:t>4</w:t>
      </w:r>
      <w:r w:rsidR="00A46637" w:rsidRPr="007324C3">
        <w:rPr>
          <w:rFonts w:ascii="Arial" w:hAnsi="Arial" w:cs="Arial"/>
          <w:sz w:val="20"/>
        </w:rPr>
        <w:t>. Pokuty při odstraňování reklamačních vad</w:t>
      </w:r>
      <w:r w:rsidR="002B126C" w:rsidRPr="007324C3">
        <w:rPr>
          <w:rFonts w:ascii="Arial" w:hAnsi="Arial" w:cs="Arial"/>
          <w:sz w:val="20"/>
        </w:rPr>
        <w:t>:</w:t>
      </w:r>
      <w:r w:rsidR="00A46637" w:rsidRPr="007324C3">
        <w:rPr>
          <w:rFonts w:ascii="Arial" w:hAnsi="Arial" w:cs="Arial"/>
          <w:sz w:val="20"/>
        </w:rPr>
        <w:t xml:space="preserve"> Za každý den prodlení s nástupem na odstranění reklamačních vad a za každý den prodlení s odstraněním reklamačních vad oproti dohodnutému termínu se sjednává smluvní pokuta ve výši</w:t>
      </w:r>
      <w:r w:rsidR="002B126C" w:rsidRPr="007324C3">
        <w:rPr>
          <w:rFonts w:ascii="Arial" w:hAnsi="Arial" w:cs="Arial"/>
          <w:sz w:val="20"/>
        </w:rPr>
        <w:t xml:space="preserve"> 1.000</w:t>
      </w:r>
      <w:r w:rsidR="003D7726" w:rsidRPr="007324C3">
        <w:rPr>
          <w:rFonts w:ascii="Arial" w:hAnsi="Arial" w:cs="Arial"/>
          <w:sz w:val="20"/>
        </w:rPr>
        <w:t>,00</w:t>
      </w:r>
      <w:r w:rsidR="002B126C" w:rsidRPr="007324C3">
        <w:rPr>
          <w:rFonts w:ascii="Arial" w:hAnsi="Arial" w:cs="Arial"/>
          <w:sz w:val="20"/>
        </w:rPr>
        <w:t xml:space="preserve"> </w:t>
      </w:r>
      <w:r w:rsidR="00A46637" w:rsidRPr="007324C3">
        <w:rPr>
          <w:rFonts w:ascii="Arial" w:hAnsi="Arial" w:cs="Arial"/>
          <w:sz w:val="20"/>
        </w:rPr>
        <w:t xml:space="preserve">Kč za každý den </w:t>
      </w:r>
      <w:r w:rsidR="002B126C" w:rsidRPr="007324C3">
        <w:rPr>
          <w:rFonts w:ascii="Arial" w:hAnsi="Arial" w:cs="Arial"/>
          <w:sz w:val="20"/>
        </w:rPr>
        <w:t>prodlení a za každou vadu.</w:t>
      </w:r>
    </w:p>
    <w:p w:rsidR="00DA6AEE" w:rsidRDefault="00DA6AEE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892036" w:rsidRPr="007324C3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324C3">
        <w:rPr>
          <w:rFonts w:ascii="Arial" w:hAnsi="Arial" w:cs="Arial"/>
          <w:b/>
          <w:bCs/>
          <w:sz w:val="20"/>
        </w:rPr>
        <w:lastRenderedPageBreak/>
        <w:t>XV.</w:t>
      </w:r>
    </w:p>
    <w:p w:rsidR="00892036" w:rsidRPr="007324C3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324C3">
        <w:rPr>
          <w:rFonts w:ascii="Arial" w:hAnsi="Arial" w:cs="Arial"/>
          <w:b/>
          <w:bCs/>
          <w:sz w:val="20"/>
        </w:rPr>
        <w:t>PROHLÁŠENÍ A ZÁRUKA INTEGRITY</w:t>
      </w:r>
    </w:p>
    <w:p w:rsidR="00386AE6" w:rsidRPr="007324C3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324C3">
        <w:rPr>
          <w:rFonts w:ascii="Arial" w:hAnsi="Arial" w:cs="Arial"/>
          <w:sz w:val="20"/>
        </w:rPr>
        <w:t>1. Zhotovitel prohlašuje, že se před uzavřením smlouvy nedopustil v souvislosti s veřejnou zakázkou sám nebo prostřednictvím jiné osoby jednání,</w:t>
      </w:r>
      <w:r w:rsidR="009A7950" w:rsidRPr="007324C3">
        <w:rPr>
          <w:rFonts w:ascii="Arial" w:hAnsi="Arial" w:cs="Arial"/>
          <w:sz w:val="20"/>
        </w:rPr>
        <w:t xml:space="preserve"> </w:t>
      </w:r>
      <w:r w:rsidRPr="007324C3">
        <w:rPr>
          <w:rFonts w:ascii="Arial" w:hAnsi="Arial" w:cs="Arial"/>
          <w:sz w:val="20"/>
        </w:rPr>
        <w:t xml:space="preserve">jenž by </w:t>
      </w:r>
      <w:proofErr w:type="gramStart"/>
      <w:r w:rsidRPr="007324C3">
        <w:rPr>
          <w:rFonts w:ascii="Arial" w:hAnsi="Arial" w:cs="Arial"/>
          <w:sz w:val="20"/>
        </w:rPr>
        <w:t>odporovalo</w:t>
      </w:r>
      <w:proofErr w:type="gramEnd"/>
      <w:r w:rsidRPr="007324C3">
        <w:rPr>
          <w:rFonts w:ascii="Arial" w:hAnsi="Arial" w:cs="Arial"/>
          <w:sz w:val="20"/>
        </w:rPr>
        <w:t xml:space="preserve"> zákonu nebo dobrým mravům nebo by zákon obcházelo, zejména nenabízel žádné výhody osobám podílejícím se na zadání veřejné zakázky, na kterou s ním objednatel uzavřel smlouvu, a ve vztahu </w:t>
      </w:r>
      <w:r w:rsidRPr="0017659A">
        <w:rPr>
          <w:rFonts w:ascii="Arial" w:hAnsi="Arial" w:cs="Arial"/>
          <w:sz w:val="20"/>
        </w:rPr>
        <w:t>k ostatním uchazečům se nedopustil jednání narušujícího hospodářskou soutěž.</w:t>
      </w: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>2. Zhotovitel se zaručuje, že se ani po uzavření smlouvy s objednatelem ned</w:t>
      </w:r>
      <w:r w:rsidR="007324C3">
        <w:rPr>
          <w:rFonts w:ascii="Arial" w:hAnsi="Arial" w:cs="Arial"/>
          <w:sz w:val="20"/>
        </w:rPr>
        <w:t xml:space="preserve">opustí výše popsaného jednání. </w:t>
      </w:r>
    </w:p>
    <w:p w:rsidR="00892036" w:rsidRPr="0017659A" w:rsidRDefault="00892036" w:rsidP="007324C3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92036" w:rsidRPr="0017659A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7659A">
        <w:rPr>
          <w:rFonts w:ascii="Arial" w:hAnsi="Arial" w:cs="Arial"/>
          <w:b/>
          <w:bCs/>
          <w:sz w:val="20"/>
        </w:rPr>
        <w:t>XVI.</w:t>
      </w:r>
    </w:p>
    <w:p w:rsidR="00892036" w:rsidRPr="0017659A" w:rsidRDefault="00892036">
      <w:pPr>
        <w:pStyle w:val="Nadpis4"/>
        <w:rPr>
          <w:sz w:val="20"/>
        </w:rPr>
      </w:pPr>
      <w:r w:rsidRPr="0017659A">
        <w:rPr>
          <w:sz w:val="20"/>
        </w:rPr>
        <w:t>ODSTOUPENÍ OD SMLOUVY</w:t>
      </w:r>
    </w:p>
    <w:p w:rsidR="00386AE6" w:rsidRPr="00DA6AEE" w:rsidRDefault="00386AE6" w:rsidP="00DA6AEE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>1. Každá ze smluvních stran je oprávněna od smlouvy jednostranně odstoupit z důvodů uvedených v zákoně.</w:t>
      </w: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 xml:space="preserve">2. </w:t>
      </w:r>
      <w:r w:rsidR="00E2082E" w:rsidRPr="0017659A">
        <w:rPr>
          <w:rFonts w:ascii="Arial" w:hAnsi="Arial" w:cs="Arial"/>
          <w:sz w:val="20"/>
        </w:rPr>
        <w:t>Objednatel je oprávněn od této smlouvy odstoupit kdykoliv v době, kdy bude o zhotoviteli zahájeno insolvenční řízení dle zákona č. 182/2006 Sb., o úpadku a způsobech jeho řešení (insolvenční zákon) v platném znění.</w:t>
      </w: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>3. Objednatel je oprávněn odstoupit od smlouvy v případě, že se prohlášení dodavatele o integritě ukáže být nepravdivým nebo jestliže zhotovitel poruší záruku integrity po uzavření smlouvy s objednatelem.</w:t>
      </w:r>
    </w:p>
    <w:p w:rsidR="00892036" w:rsidRPr="007324C3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 xml:space="preserve">4. Odstoupením od smlouvy smlouva zaniká okamžikem doručení písemného odstoupení jedné smluvní strany druhé smluvní straně. Odstoupení od této smlouvy se nedotýká nároku na náhradu škody vzniklé porušením </w:t>
      </w:r>
      <w:r w:rsidRPr="007324C3">
        <w:rPr>
          <w:rFonts w:ascii="Arial" w:hAnsi="Arial" w:cs="Arial"/>
          <w:sz w:val="20"/>
        </w:rPr>
        <w:t>této smlouvy, ani ustanovení o smluvní pokutě ani jiných ustanovení, které podle projevené vůle smluvních stran nebo vzhledem ke své povaze mají trvat i po ukončení této smlouvy.</w:t>
      </w:r>
    </w:p>
    <w:p w:rsidR="00892036" w:rsidRPr="007324C3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324C3">
        <w:rPr>
          <w:rFonts w:ascii="Arial" w:hAnsi="Arial" w:cs="Arial"/>
          <w:sz w:val="20"/>
        </w:rPr>
        <w:t>5. V případě odstoupení od smlouvy je objednatel povinen uhradit zhotoviteli také cenu dosud provedených a nevyfakturovaných prací.</w:t>
      </w:r>
    </w:p>
    <w:p w:rsidR="00892036" w:rsidRPr="007324C3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7324C3" w:rsidRDefault="005E03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XVII</w:t>
      </w:r>
      <w:r w:rsidR="00892036" w:rsidRPr="007324C3">
        <w:rPr>
          <w:rFonts w:ascii="Arial" w:hAnsi="Arial" w:cs="Arial"/>
          <w:b/>
          <w:bCs/>
          <w:sz w:val="20"/>
        </w:rPr>
        <w:t>.</w:t>
      </w:r>
    </w:p>
    <w:p w:rsidR="00892036" w:rsidRPr="007324C3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7324C3">
        <w:rPr>
          <w:rFonts w:ascii="Arial" w:hAnsi="Arial" w:cs="Arial"/>
          <w:b/>
          <w:bCs/>
          <w:sz w:val="20"/>
        </w:rPr>
        <w:t>DORUČOVÁNÍ</w:t>
      </w:r>
    </w:p>
    <w:p w:rsidR="00386AE6" w:rsidRPr="0017659A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17659A" w:rsidRDefault="00892036" w:rsidP="000D2FF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>1. Veškeré písemnosti budou mezi smluvními stranami doručovány osobně proti podpisu nebo doporučenou poštou.</w:t>
      </w:r>
    </w:p>
    <w:p w:rsidR="00892036" w:rsidRPr="0017659A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17659A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7659A">
        <w:rPr>
          <w:rFonts w:ascii="Arial" w:hAnsi="Arial" w:cs="Arial"/>
          <w:b/>
          <w:bCs/>
          <w:sz w:val="20"/>
        </w:rPr>
        <w:t>X</w:t>
      </w:r>
      <w:r w:rsidR="006156BA">
        <w:rPr>
          <w:rFonts w:ascii="Arial" w:hAnsi="Arial" w:cs="Arial"/>
          <w:b/>
          <w:bCs/>
          <w:sz w:val="20"/>
        </w:rPr>
        <w:t>VIII</w:t>
      </w:r>
      <w:r w:rsidRPr="0017659A">
        <w:rPr>
          <w:rFonts w:ascii="Arial" w:hAnsi="Arial" w:cs="Arial"/>
          <w:b/>
          <w:bCs/>
          <w:sz w:val="20"/>
        </w:rPr>
        <w:t>.</w:t>
      </w:r>
    </w:p>
    <w:p w:rsidR="00892036" w:rsidRPr="0017659A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7659A">
        <w:rPr>
          <w:rFonts w:ascii="Arial" w:hAnsi="Arial" w:cs="Arial"/>
          <w:b/>
          <w:bCs/>
          <w:sz w:val="20"/>
        </w:rPr>
        <w:t>OSTATNÍ UJEDNÁNÍ</w:t>
      </w:r>
    </w:p>
    <w:p w:rsidR="00386AE6" w:rsidRPr="0017659A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>1. Nastanou-li u některé ze smluvních stran skutečnosti, bránící řádnému plnění smlouvy, je povinna to ihned bez zbytečného odkladu oznámit druhé smluvní straně a vyvolat jednání smluvních stran.</w:t>
      </w:r>
    </w:p>
    <w:p w:rsidR="00892036" w:rsidRPr="0017659A" w:rsidRDefault="008920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7659A">
        <w:rPr>
          <w:rFonts w:ascii="Arial" w:hAnsi="Arial" w:cs="Arial"/>
          <w:sz w:val="20"/>
        </w:rPr>
        <w:t>2. Případné rozpory, vzniklé při provádění díla bude zhotovitel a objednatel řešit cestou dohody. Nedojde-li k dohodě, předloží věc místně příslušnému soudu.</w:t>
      </w:r>
    </w:p>
    <w:p w:rsidR="00892036" w:rsidRPr="0017659A" w:rsidRDefault="00892036" w:rsidP="007324C3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386AE6" w:rsidRPr="0017659A" w:rsidRDefault="00892036" w:rsidP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7659A">
        <w:rPr>
          <w:rFonts w:ascii="Arial" w:hAnsi="Arial" w:cs="Arial"/>
          <w:b/>
          <w:bCs/>
          <w:sz w:val="20"/>
        </w:rPr>
        <w:t xml:space="preserve"> X</w:t>
      </w:r>
      <w:r w:rsidR="006156BA">
        <w:rPr>
          <w:rFonts w:ascii="Arial" w:hAnsi="Arial" w:cs="Arial"/>
          <w:b/>
          <w:bCs/>
          <w:sz w:val="20"/>
        </w:rPr>
        <w:t>I</w:t>
      </w:r>
      <w:r w:rsidRPr="0017659A">
        <w:rPr>
          <w:rFonts w:ascii="Arial" w:hAnsi="Arial" w:cs="Arial"/>
          <w:b/>
          <w:bCs/>
          <w:sz w:val="20"/>
        </w:rPr>
        <w:t>X.</w:t>
      </w:r>
    </w:p>
    <w:p w:rsidR="00892036" w:rsidRPr="00AE3B48" w:rsidRDefault="0089203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7659A">
        <w:rPr>
          <w:rFonts w:ascii="Arial" w:hAnsi="Arial" w:cs="Arial"/>
          <w:b/>
          <w:bCs/>
          <w:sz w:val="20"/>
        </w:rPr>
        <w:t>ZÁVĚREČNÁ USTANOV</w:t>
      </w:r>
      <w:r w:rsidRPr="00AE3B48">
        <w:rPr>
          <w:rFonts w:ascii="Arial" w:hAnsi="Arial" w:cs="Arial"/>
          <w:b/>
          <w:bCs/>
          <w:sz w:val="20"/>
        </w:rPr>
        <w:t>ENÍ</w:t>
      </w:r>
    </w:p>
    <w:p w:rsidR="00386AE6" w:rsidRPr="00AE3B48" w:rsidRDefault="00386A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42653E">
        <w:rPr>
          <w:rFonts w:ascii="Arial" w:hAnsi="Arial" w:cs="Arial"/>
          <w:sz w:val="20"/>
        </w:rPr>
        <w:t xml:space="preserve">1. Uzavření této smlouvy schválila Rada města Třeboně svým </w:t>
      </w:r>
      <w:r w:rsidR="001E0552" w:rsidRPr="0042653E">
        <w:rPr>
          <w:rFonts w:ascii="Arial" w:hAnsi="Arial" w:cs="Arial"/>
          <w:sz w:val="20"/>
        </w:rPr>
        <w:t xml:space="preserve">usnesením </w:t>
      </w:r>
      <w:r w:rsidR="001E0552" w:rsidRPr="001E0552">
        <w:rPr>
          <w:rFonts w:ascii="Arial" w:hAnsi="Arial" w:cs="Arial"/>
          <w:color w:val="FF0000"/>
          <w:sz w:val="20"/>
          <w:highlight w:val="green"/>
        </w:rPr>
        <w:t xml:space="preserve">č. XXX </w:t>
      </w:r>
      <w:bookmarkStart w:id="0" w:name="_GoBack"/>
      <w:r w:rsidR="001E0552" w:rsidRPr="0042653E">
        <w:rPr>
          <w:rFonts w:ascii="Arial" w:hAnsi="Arial" w:cs="Arial"/>
          <w:sz w:val="20"/>
        </w:rPr>
        <w:t xml:space="preserve">ze dne </w:t>
      </w:r>
      <w:bookmarkEnd w:id="0"/>
      <w:r w:rsidR="001E0552" w:rsidRPr="001E0552">
        <w:rPr>
          <w:rFonts w:ascii="Arial" w:hAnsi="Arial" w:cs="Arial"/>
          <w:color w:val="FF0000"/>
          <w:sz w:val="20"/>
          <w:highlight w:val="green"/>
        </w:rPr>
        <w:t>XXX</w:t>
      </w:r>
      <w:r w:rsidRPr="001E0552">
        <w:rPr>
          <w:rFonts w:ascii="Arial" w:hAnsi="Arial" w:cs="Arial"/>
          <w:color w:val="FF0000"/>
          <w:sz w:val="20"/>
          <w:highlight w:val="green"/>
        </w:rPr>
        <w:t>.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 w:rsidRPr="00CF42F2">
        <w:rPr>
          <w:rFonts w:ascii="Arial" w:hAnsi="Arial" w:cs="Arial"/>
          <w:sz w:val="20"/>
        </w:rPr>
        <w:t>Tato smlouva se řídí českým právem. Pokud v této smlouvě není sjednáno jinak, řídí se vzájemné vztahy mezi objednatelem a zhotovitelem stanovené touto smlouvou ustanoveními občanského zákoníku.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 </w:t>
      </w:r>
      <w:r w:rsidRPr="00CF42F2">
        <w:rPr>
          <w:rFonts w:ascii="Arial" w:hAnsi="Arial" w:cs="Arial"/>
          <w:sz w:val="20"/>
        </w:rPr>
        <w:t>K platnosti této smlouvy vč. jejich změn a doplnění (dodatků) je potřeba písemná forma. Dodatky smlouvy budou číslovány vzestupně. Jakákoliv vedlejší ujednání, nejsou-li učiněna v písemné formě, jsou neplatná.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4. </w:t>
      </w:r>
      <w:r w:rsidRPr="00CF42F2">
        <w:rPr>
          <w:rFonts w:ascii="Arial" w:hAnsi="Arial" w:cs="Arial"/>
          <w:sz w:val="20"/>
        </w:rPr>
        <w:t>Pokud by se stala ustanovení této smlouvy neplatnými, a to z jakéhokoliv důvodu, nebude tím dotčena platnost uzavřené smlouvy jako celku s přihlédnutím k ostatním ustanovením. Smluvní strany se zavazují, že v takovém případě bez prodlení sjednají náhradní ustanovení, která nahradí neplatná a kterými bude zaručeno dosažení věcného i právního účelu uzavřené smlouvy.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Pr="00CF42F2">
        <w:rPr>
          <w:rFonts w:ascii="Arial" w:hAnsi="Arial" w:cs="Arial"/>
          <w:sz w:val="20"/>
        </w:rPr>
        <w:t xml:space="preserve">Tato smlouva je vyhotovena ve třech stejnopisech s platností originálu, z nichž dva obdrží objednatel a jeden zhotovitel. 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6. </w:t>
      </w:r>
      <w:r w:rsidRPr="00CF42F2">
        <w:rPr>
          <w:rFonts w:ascii="Arial" w:hAnsi="Arial" w:cs="Arial"/>
          <w:sz w:val="20"/>
        </w:rPr>
        <w:t xml:space="preserve">Zveřejnění úplného znění této smlouvy v registru smluv, ve smyslu zákona 340/2015 Sb., o zvláštních podmínkách účinnosti některých smluv, uveřejňování těchto smluv a o registru smluv, v platném znění (dále jen „zákon o registru smluv“) zajistí objednatel, a to v případě, že je zákonem o registru smluv zveřejnění této smlouvy vyžadováno. Smluvní strany shodně prohlašují, že souhlasí se zveřejněním celého obsahu této smlouvy. /Zhotovitel vyznačí části smlouvy vč. jejich příloh, které považuje za obchodní </w:t>
      </w:r>
      <w:proofErr w:type="gramStart"/>
      <w:r w:rsidRPr="00CF42F2">
        <w:rPr>
          <w:rFonts w:ascii="Arial" w:hAnsi="Arial" w:cs="Arial"/>
          <w:sz w:val="20"/>
        </w:rPr>
        <w:t>tajemství./</w:t>
      </w:r>
      <w:proofErr w:type="gramEnd"/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7. </w:t>
      </w:r>
      <w:r w:rsidRPr="00CF42F2">
        <w:rPr>
          <w:rFonts w:ascii="Arial" w:hAnsi="Arial" w:cs="Arial"/>
          <w:sz w:val="20"/>
        </w:rPr>
        <w:t>Smlouva nabývá platnosti a účinnosti dnem jejího podpisu oběma smluvními stranami. V případě, že je účinnost smlouvy v souladu se zákonem o registru smluv podmíněna zveřejněním této smlouvy v registru smluv, nastává účinnost této smlouvy až jejím zveřejněním v registru smluv.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8. </w:t>
      </w:r>
      <w:r w:rsidRPr="00CF42F2">
        <w:rPr>
          <w:rFonts w:ascii="Arial" w:hAnsi="Arial" w:cs="Arial"/>
          <w:sz w:val="20"/>
        </w:rPr>
        <w:t>Smluvní strany prohlašují, že tato smlouva byla sepsána podle jejich pravé a svobodné vůle, nikoliv v tísni nebo za jinak nápadně nevýhodných podmínek. Smlouvu si přečetly a s jejím obsahem bez výhrad souhlasí, na důkaz čehož připojují své podpisy níže.</w:t>
      </w:r>
    </w:p>
    <w:p w:rsid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9. </w:t>
      </w:r>
      <w:r w:rsidRPr="00CF42F2">
        <w:rPr>
          <w:rFonts w:ascii="Arial" w:hAnsi="Arial" w:cs="Arial"/>
          <w:sz w:val="20"/>
        </w:rPr>
        <w:t>Nedílnou součástí této smlouvy jsou přílohy:</w:t>
      </w:r>
    </w:p>
    <w:p w:rsidR="00CF42F2" w:rsidRPr="00CF42F2" w:rsidRDefault="00CF42F2" w:rsidP="00CF42F2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Příloha č. 1 - Zadání komplexních dopravních průzkumů města Třeboň 2017</w:t>
      </w:r>
    </w:p>
    <w:p w:rsidR="00892036" w:rsidRPr="00BB4D1E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194972" w:rsidRPr="00BB4D1E" w:rsidRDefault="00194972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92036" w:rsidRPr="00BB4D1E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76A26" w:rsidRPr="00BB4D1E" w:rsidTr="00FA1DC3">
        <w:tc>
          <w:tcPr>
            <w:tcW w:w="4606" w:type="dxa"/>
            <w:shd w:val="clear" w:color="auto" w:fill="auto"/>
          </w:tcPr>
          <w:p w:rsidR="00876A26" w:rsidRPr="00BB4D1E" w:rsidRDefault="00876A26" w:rsidP="00FA1D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B4D1E">
              <w:rPr>
                <w:rFonts w:ascii="Arial" w:hAnsi="Arial" w:cs="Arial"/>
                <w:sz w:val="20"/>
              </w:rPr>
              <w:t>V………………., dne………</w:t>
            </w:r>
            <w:proofErr w:type="gramStart"/>
            <w:r w:rsidRPr="00BB4D1E">
              <w:rPr>
                <w:rFonts w:ascii="Arial" w:hAnsi="Arial" w:cs="Arial"/>
                <w:sz w:val="20"/>
              </w:rPr>
              <w:t>…..</w:t>
            </w:r>
            <w:proofErr w:type="gramEnd"/>
            <w:r w:rsidRPr="00BB4D1E">
              <w:rPr>
                <w:rFonts w:ascii="Arial" w:hAnsi="Arial" w:cs="Arial"/>
                <w:sz w:val="20"/>
              </w:rPr>
              <w:t xml:space="preserve">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876A26" w:rsidRPr="00BB4D1E" w:rsidRDefault="00876A26" w:rsidP="00FA1D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B4D1E">
              <w:rPr>
                <w:rFonts w:ascii="Arial" w:hAnsi="Arial" w:cs="Arial"/>
                <w:sz w:val="20"/>
              </w:rPr>
              <w:t>V</w:t>
            </w:r>
            <w:r w:rsidRPr="00BB4D1E">
              <w:rPr>
                <w:rFonts w:ascii="Arial" w:hAnsi="Arial" w:cs="Arial"/>
                <w:sz w:val="20"/>
                <w:highlight w:val="yellow"/>
              </w:rPr>
              <w:t>………………., dne………</w:t>
            </w:r>
            <w:proofErr w:type="gramStart"/>
            <w:r w:rsidRPr="00BB4D1E">
              <w:rPr>
                <w:rFonts w:ascii="Arial" w:hAnsi="Arial" w:cs="Arial"/>
                <w:sz w:val="20"/>
                <w:highlight w:val="yellow"/>
              </w:rPr>
              <w:t>…..</w:t>
            </w:r>
            <w:proofErr w:type="gramEnd"/>
            <w:r w:rsidRPr="00BB4D1E">
              <w:rPr>
                <w:rFonts w:ascii="Arial" w:hAnsi="Arial" w:cs="Arial"/>
                <w:sz w:val="20"/>
              </w:rPr>
              <w:t xml:space="preserve">                                           </w:t>
            </w:r>
          </w:p>
        </w:tc>
      </w:tr>
    </w:tbl>
    <w:p w:rsidR="00892036" w:rsidRPr="00BB4D1E" w:rsidRDefault="008920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892036" w:rsidRPr="00BB4D1E" w:rsidRDefault="00892036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B4D1E" w:rsidRPr="00BB4D1E" w:rsidTr="00892036">
        <w:tc>
          <w:tcPr>
            <w:tcW w:w="4606" w:type="dxa"/>
            <w:shd w:val="clear" w:color="auto" w:fill="auto"/>
          </w:tcPr>
          <w:p w:rsidR="00C86915" w:rsidRPr="00BB4D1E" w:rsidRDefault="00C86915" w:rsidP="00892036">
            <w:pPr>
              <w:jc w:val="center"/>
              <w:rPr>
                <w:rFonts w:ascii="Arial" w:hAnsi="Arial" w:cs="Arial"/>
                <w:sz w:val="20"/>
              </w:rPr>
            </w:pPr>
            <w:r w:rsidRPr="00BB4D1E">
              <w:rPr>
                <w:rFonts w:ascii="Arial" w:hAnsi="Arial" w:cs="Arial"/>
                <w:sz w:val="20"/>
              </w:rPr>
              <w:t>Za objednatele</w:t>
            </w:r>
          </w:p>
        </w:tc>
        <w:tc>
          <w:tcPr>
            <w:tcW w:w="4606" w:type="dxa"/>
            <w:shd w:val="clear" w:color="auto" w:fill="auto"/>
          </w:tcPr>
          <w:p w:rsidR="00C86915" w:rsidRPr="00BB4D1E" w:rsidRDefault="00C86915" w:rsidP="00892036">
            <w:pPr>
              <w:jc w:val="center"/>
              <w:rPr>
                <w:rFonts w:ascii="Arial" w:hAnsi="Arial" w:cs="Arial"/>
                <w:sz w:val="20"/>
              </w:rPr>
            </w:pPr>
            <w:r w:rsidRPr="00BB4D1E">
              <w:rPr>
                <w:rFonts w:ascii="Arial" w:hAnsi="Arial" w:cs="Arial"/>
                <w:sz w:val="20"/>
              </w:rPr>
              <w:t>Za zhotovitele</w:t>
            </w:r>
          </w:p>
        </w:tc>
      </w:tr>
    </w:tbl>
    <w:p w:rsidR="00892036" w:rsidRPr="00AE3B48" w:rsidRDefault="00892036">
      <w:pPr>
        <w:jc w:val="both"/>
        <w:rPr>
          <w:rFonts w:ascii="Arial" w:hAnsi="Arial" w:cs="Arial"/>
          <w:sz w:val="20"/>
        </w:rPr>
      </w:pPr>
    </w:p>
    <w:p w:rsidR="00C86915" w:rsidRPr="00AE3B48" w:rsidRDefault="00C86915">
      <w:pPr>
        <w:jc w:val="both"/>
        <w:rPr>
          <w:rFonts w:ascii="Arial" w:hAnsi="Arial" w:cs="Arial"/>
          <w:sz w:val="20"/>
        </w:rPr>
      </w:pPr>
    </w:p>
    <w:p w:rsidR="00C86915" w:rsidRPr="00AE3B48" w:rsidRDefault="00C86915">
      <w:pPr>
        <w:jc w:val="both"/>
        <w:rPr>
          <w:rFonts w:ascii="Arial" w:hAnsi="Arial" w:cs="Arial"/>
          <w:sz w:val="20"/>
        </w:rPr>
      </w:pPr>
    </w:p>
    <w:p w:rsidR="00C86915" w:rsidRPr="00AE3B48" w:rsidRDefault="00C86915">
      <w:pPr>
        <w:jc w:val="both"/>
        <w:rPr>
          <w:rFonts w:ascii="Arial" w:hAnsi="Arial" w:cs="Arial"/>
          <w:sz w:val="20"/>
        </w:rPr>
      </w:pPr>
    </w:p>
    <w:p w:rsidR="00C86915" w:rsidRPr="00AE3B48" w:rsidRDefault="00C86915">
      <w:pPr>
        <w:jc w:val="both"/>
        <w:rPr>
          <w:rFonts w:ascii="Arial" w:hAnsi="Arial" w:cs="Arial"/>
          <w:sz w:val="20"/>
        </w:rPr>
      </w:pPr>
    </w:p>
    <w:p w:rsidR="00892036" w:rsidRPr="00AE3B48" w:rsidRDefault="00892036">
      <w:pPr>
        <w:jc w:val="both"/>
        <w:rPr>
          <w:rFonts w:ascii="Arial" w:hAnsi="Arial" w:cs="Arial"/>
          <w:sz w:val="20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AE3B48" w:rsidRPr="00941DF5" w:rsidTr="00386AE6">
        <w:tc>
          <w:tcPr>
            <w:tcW w:w="4606" w:type="dxa"/>
            <w:shd w:val="clear" w:color="auto" w:fill="auto"/>
          </w:tcPr>
          <w:p w:rsidR="00386AE6" w:rsidRPr="00AE3B48" w:rsidRDefault="00386AE6" w:rsidP="00892036">
            <w:pPr>
              <w:jc w:val="center"/>
              <w:rPr>
                <w:rFonts w:ascii="Arial" w:hAnsi="Arial" w:cs="Arial"/>
                <w:sz w:val="20"/>
              </w:rPr>
            </w:pPr>
            <w:r w:rsidRPr="00AE3B48">
              <w:rPr>
                <w:rFonts w:ascii="Arial" w:hAnsi="Arial" w:cs="Arial"/>
                <w:sz w:val="20"/>
              </w:rPr>
              <w:t>………………………………………………..</w:t>
            </w:r>
          </w:p>
        </w:tc>
        <w:tc>
          <w:tcPr>
            <w:tcW w:w="4606" w:type="dxa"/>
            <w:shd w:val="clear" w:color="auto" w:fill="auto"/>
          </w:tcPr>
          <w:p w:rsidR="00386AE6" w:rsidRPr="00941DF5" w:rsidRDefault="00386AE6" w:rsidP="00892036">
            <w:pPr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941DF5">
              <w:rPr>
                <w:rFonts w:ascii="Arial" w:hAnsi="Arial" w:cs="Arial"/>
                <w:sz w:val="20"/>
                <w:highlight w:val="yellow"/>
              </w:rPr>
              <w:t>………………………………………………..</w:t>
            </w:r>
          </w:p>
        </w:tc>
      </w:tr>
      <w:tr w:rsidR="00AE3B48" w:rsidRPr="00AE3B48" w:rsidTr="00386AE6">
        <w:tc>
          <w:tcPr>
            <w:tcW w:w="4606" w:type="dxa"/>
            <w:shd w:val="clear" w:color="auto" w:fill="auto"/>
          </w:tcPr>
          <w:p w:rsidR="00386AE6" w:rsidRPr="00AE3B48" w:rsidRDefault="00686B45" w:rsidP="00892036">
            <w:pPr>
              <w:jc w:val="center"/>
              <w:rPr>
                <w:rFonts w:ascii="Arial" w:hAnsi="Arial" w:cs="Arial"/>
                <w:sz w:val="20"/>
              </w:rPr>
            </w:pPr>
            <w:r w:rsidRPr="00AE3B48">
              <w:rPr>
                <w:rFonts w:ascii="Arial" w:hAnsi="Arial" w:cs="Arial"/>
                <w:sz w:val="20"/>
              </w:rPr>
              <w:t xml:space="preserve">Mgr. Terezie </w:t>
            </w:r>
            <w:proofErr w:type="spellStart"/>
            <w:r w:rsidRPr="00AE3B48">
              <w:rPr>
                <w:rFonts w:ascii="Arial" w:hAnsi="Arial" w:cs="Arial"/>
                <w:sz w:val="20"/>
              </w:rPr>
              <w:t>Jenisová</w:t>
            </w:r>
            <w:proofErr w:type="spellEnd"/>
          </w:p>
        </w:tc>
        <w:tc>
          <w:tcPr>
            <w:tcW w:w="4606" w:type="dxa"/>
            <w:shd w:val="clear" w:color="auto" w:fill="auto"/>
          </w:tcPr>
          <w:p w:rsidR="00386AE6" w:rsidRPr="00AE3B48" w:rsidRDefault="00386AE6" w:rsidP="0089203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E3B48" w:rsidRPr="00AE3B48" w:rsidTr="00386AE6">
        <w:tc>
          <w:tcPr>
            <w:tcW w:w="4606" w:type="dxa"/>
            <w:shd w:val="clear" w:color="auto" w:fill="auto"/>
          </w:tcPr>
          <w:p w:rsidR="00386AE6" w:rsidRPr="00AE3B48" w:rsidRDefault="00386AE6" w:rsidP="00892036">
            <w:pPr>
              <w:jc w:val="center"/>
              <w:rPr>
                <w:rFonts w:ascii="Arial" w:hAnsi="Arial" w:cs="Arial"/>
                <w:sz w:val="20"/>
              </w:rPr>
            </w:pPr>
            <w:r w:rsidRPr="00AE3B48">
              <w:rPr>
                <w:rFonts w:ascii="Arial" w:hAnsi="Arial" w:cs="Arial"/>
                <w:sz w:val="20"/>
              </w:rPr>
              <w:t>starost</w:t>
            </w:r>
            <w:r w:rsidR="00686B45" w:rsidRPr="00AE3B48">
              <w:rPr>
                <w:rFonts w:ascii="Arial" w:hAnsi="Arial" w:cs="Arial"/>
                <w:sz w:val="20"/>
              </w:rPr>
              <w:t>k</w:t>
            </w:r>
            <w:r w:rsidRPr="00AE3B48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606" w:type="dxa"/>
            <w:shd w:val="clear" w:color="auto" w:fill="auto"/>
          </w:tcPr>
          <w:p w:rsidR="00386AE6" w:rsidRPr="00AE3B48" w:rsidRDefault="00386AE6" w:rsidP="0089203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892036" w:rsidRPr="00AE3B48" w:rsidRDefault="00892036">
      <w:pPr>
        <w:jc w:val="both"/>
        <w:rPr>
          <w:rFonts w:ascii="Arial" w:hAnsi="Arial" w:cs="Arial"/>
          <w:sz w:val="20"/>
        </w:rPr>
      </w:pPr>
    </w:p>
    <w:sectPr w:rsidR="00892036" w:rsidRPr="00AE3B48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22" w:rsidRDefault="00F10C22">
      <w:r>
        <w:separator/>
      </w:r>
    </w:p>
  </w:endnote>
  <w:endnote w:type="continuationSeparator" w:id="0">
    <w:p w:rsidR="00F10C22" w:rsidRDefault="00F10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C5" w:rsidRDefault="00E739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739C5" w:rsidRDefault="00E739C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9C5" w:rsidRDefault="00E739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2653E">
      <w:rPr>
        <w:rStyle w:val="slostrnky"/>
        <w:noProof/>
      </w:rPr>
      <w:t>2</w:t>
    </w:r>
    <w:r>
      <w:rPr>
        <w:rStyle w:val="slostrnky"/>
      </w:rPr>
      <w:fldChar w:fldCharType="end"/>
    </w:r>
  </w:p>
  <w:p w:rsidR="00E739C5" w:rsidRDefault="00E739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22" w:rsidRDefault="00F10C22">
      <w:r>
        <w:separator/>
      </w:r>
    </w:p>
  </w:footnote>
  <w:footnote w:type="continuationSeparator" w:id="0">
    <w:p w:rsidR="00F10C22" w:rsidRDefault="00F10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477"/>
    <w:multiLevelType w:val="hybridMultilevel"/>
    <w:tmpl w:val="8B54C03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CC7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63128"/>
    <w:multiLevelType w:val="hybridMultilevel"/>
    <w:tmpl w:val="297AA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F43D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9400BA1"/>
    <w:multiLevelType w:val="hybridMultilevel"/>
    <w:tmpl w:val="BD70ED3E"/>
    <w:lvl w:ilvl="0" w:tplc="E38AA8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042AA7"/>
    <w:multiLevelType w:val="hybridMultilevel"/>
    <w:tmpl w:val="C15C78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9414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F624F"/>
    <w:multiLevelType w:val="hybridMultilevel"/>
    <w:tmpl w:val="97D41D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791FE9"/>
    <w:multiLevelType w:val="hybridMultilevel"/>
    <w:tmpl w:val="C744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04E57"/>
    <w:multiLevelType w:val="multilevel"/>
    <w:tmpl w:val="3398A8D2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EA7133F"/>
    <w:multiLevelType w:val="hybridMultilevel"/>
    <w:tmpl w:val="3B06E4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5C1CC6"/>
    <w:multiLevelType w:val="hybridMultilevel"/>
    <w:tmpl w:val="406015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0106E"/>
    <w:multiLevelType w:val="hybridMultilevel"/>
    <w:tmpl w:val="379CB9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F1C2E"/>
    <w:multiLevelType w:val="hybridMultilevel"/>
    <w:tmpl w:val="984C10C0"/>
    <w:lvl w:ilvl="0" w:tplc="040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>
    <w:nsid w:val="269F60B5"/>
    <w:multiLevelType w:val="hybridMultilevel"/>
    <w:tmpl w:val="ACEA2D36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BC2075"/>
    <w:multiLevelType w:val="hybridMultilevel"/>
    <w:tmpl w:val="7E54DD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1296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3A6C53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506A85"/>
    <w:multiLevelType w:val="hybridMultilevel"/>
    <w:tmpl w:val="859AE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0E757A"/>
    <w:multiLevelType w:val="hybridMultilevel"/>
    <w:tmpl w:val="2FAE9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2F7A99"/>
    <w:multiLevelType w:val="hybridMultilevel"/>
    <w:tmpl w:val="A87625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02744A"/>
    <w:multiLevelType w:val="singleLevel"/>
    <w:tmpl w:val="1E284A2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8">
    <w:nsid w:val="37CB2E9D"/>
    <w:multiLevelType w:val="hybridMultilevel"/>
    <w:tmpl w:val="6332F9AC"/>
    <w:lvl w:ilvl="0" w:tplc="505667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328F5F6">
      <w:start w:val="9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39A93E11"/>
    <w:multiLevelType w:val="hybridMultilevel"/>
    <w:tmpl w:val="9184FEC0"/>
    <w:lvl w:ilvl="0" w:tplc="E38AA8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74286A"/>
    <w:multiLevelType w:val="hybridMultilevel"/>
    <w:tmpl w:val="53E879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8A1208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8B4EB6"/>
    <w:multiLevelType w:val="hybridMultilevel"/>
    <w:tmpl w:val="8EDAE64C"/>
    <w:lvl w:ilvl="0" w:tplc="DD94108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8829CB"/>
    <w:multiLevelType w:val="hybridMultilevel"/>
    <w:tmpl w:val="0F1612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DD0415"/>
    <w:multiLevelType w:val="hybridMultilevel"/>
    <w:tmpl w:val="65DC01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E84C45"/>
    <w:multiLevelType w:val="hybridMultilevel"/>
    <w:tmpl w:val="BFC8EC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7D50E2"/>
    <w:multiLevelType w:val="hybridMultilevel"/>
    <w:tmpl w:val="98D0F4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468E4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E26C2E"/>
    <w:multiLevelType w:val="hybridMultilevel"/>
    <w:tmpl w:val="5590E4C8"/>
    <w:lvl w:ilvl="0" w:tplc="61CE906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4EFD0564"/>
    <w:multiLevelType w:val="hybridMultilevel"/>
    <w:tmpl w:val="14685922"/>
    <w:lvl w:ilvl="0" w:tplc="E38AA8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050AE6"/>
    <w:multiLevelType w:val="hybridMultilevel"/>
    <w:tmpl w:val="55A6445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624B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936CBE"/>
    <w:multiLevelType w:val="hybridMultilevel"/>
    <w:tmpl w:val="2110BD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7D0627"/>
    <w:multiLevelType w:val="hybridMultilevel"/>
    <w:tmpl w:val="184EB8D4"/>
    <w:lvl w:ilvl="0" w:tplc="475872F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55CD5DDB"/>
    <w:multiLevelType w:val="hybridMultilevel"/>
    <w:tmpl w:val="C0BED6EA"/>
    <w:lvl w:ilvl="0" w:tplc="663CA2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2AC5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F60776"/>
    <w:multiLevelType w:val="singleLevel"/>
    <w:tmpl w:val="F822E5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3">
    <w:nsid w:val="5C974A75"/>
    <w:multiLevelType w:val="hybridMultilevel"/>
    <w:tmpl w:val="3B5A76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CD583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A495286"/>
    <w:multiLevelType w:val="hybridMultilevel"/>
    <w:tmpl w:val="2834966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6A0D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BB423B4"/>
    <w:multiLevelType w:val="hybridMultilevel"/>
    <w:tmpl w:val="BE1A67D6"/>
    <w:lvl w:ilvl="0" w:tplc="88C6A58E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37">
    <w:nsid w:val="6DCB5E68"/>
    <w:multiLevelType w:val="hybridMultilevel"/>
    <w:tmpl w:val="FA148E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510A1"/>
    <w:multiLevelType w:val="hybridMultilevel"/>
    <w:tmpl w:val="68B698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840A69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1602D7F"/>
    <w:multiLevelType w:val="hybridMultilevel"/>
    <w:tmpl w:val="BE182006"/>
    <w:lvl w:ilvl="0" w:tplc="0930E26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CD1078F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32D59A1"/>
    <w:multiLevelType w:val="hybridMultilevel"/>
    <w:tmpl w:val="68982804"/>
    <w:lvl w:ilvl="0" w:tplc="E38AA8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BD45AC"/>
    <w:multiLevelType w:val="hybridMultilevel"/>
    <w:tmpl w:val="EB9432E0"/>
    <w:lvl w:ilvl="0" w:tplc="8D8815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A02636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A850F90"/>
    <w:multiLevelType w:val="hybridMultilevel"/>
    <w:tmpl w:val="FF00604C"/>
    <w:lvl w:ilvl="0" w:tplc="9834998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B7D3040"/>
    <w:multiLevelType w:val="hybridMultilevel"/>
    <w:tmpl w:val="4336EE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8"/>
  </w:num>
  <w:num w:numId="4">
    <w:abstractNumId w:val="20"/>
  </w:num>
  <w:num w:numId="5">
    <w:abstractNumId w:val="29"/>
  </w:num>
  <w:num w:numId="6">
    <w:abstractNumId w:val="16"/>
  </w:num>
  <w:num w:numId="7">
    <w:abstractNumId w:val="46"/>
  </w:num>
  <w:num w:numId="8">
    <w:abstractNumId w:val="25"/>
  </w:num>
  <w:num w:numId="9">
    <w:abstractNumId w:val="12"/>
  </w:num>
  <w:num w:numId="10">
    <w:abstractNumId w:val="45"/>
  </w:num>
  <w:num w:numId="11">
    <w:abstractNumId w:val="41"/>
  </w:num>
  <w:num w:numId="12">
    <w:abstractNumId w:val="26"/>
  </w:num>
  <w:num w:numId="13">
    <w:abstractNumId w:val="23"/>
  </w:num>
  <w:num w:numId="14">
    <w:abstractNumId w:val="22"/>
  </w:num>
  <w:num w:numId="15">
    <w:abstractNumId w:val="35"/>
  </w:num>
  <w:num w:numId="16">
    <w:abstractNumId w:val="10"/>
  </w:num>
  <w:num w:numId="17">
    <w:abstractNumId w:val="8"/>
  </w:num>
  <w:num w:numId="18">
    <w:abstractNumId w:val="4"/>
  </w:num>
  <w:num w:numId="19">
    <w:abstractNumId w:val="11"/>
  </w:num>
  <w:num w:numId="20">
    <w:abstractNumId w:val="39"/>
  </w:num>
  <w:num w:numId="21">
    <w:abstractNumId w:val="33"/>
  </w:num>
  <w:num w:numId="22">
    <w:abstractNumId w:val="18"/>
  </w:num>
  <w:num w:numId="23">
    <w:abstractNumId w:val="43"/>
  </w:num>
  <w:num w:numId="24">
    <w:abstractNumId w:val="30"/>
  </w:num>
  <w:num w:numId="25">
    <w:abstractNumId w:val="5"/>
  </w:num>
  <w:num w:numId="26">
    <w:abstractNumId w:val="44"/>
  </w:num>
  <w:num w:numId="27">
    <w:abstractNumId w:val="31"/>
  </w:num>
  <w:num w:numId="28">
    <w:abstractNumId w:val="21"/>
  </w:num>
  <w:num w:numId="29">
    <w:abstractNumId w:val="36"/>
  </w:num>
  <w:num w:numId="30">
    <w:abstractNumId w:val="17"/>
  </w:num>
  <w:num w:numId="31">
    <w:abstractNumId w:val="34"/>
  </w:num>
  <w:num w:numId="32">
    <w:abstractNumId w:val="40"/>
  </w:num>
  <w:num w:numId="33">
    <w:abstractNumId w:val="2"/>
  </w:num>
  <w:num w:numId="34">
    <w:abstractNumId w:val="32"/>
  </w:num>
  <w:num w:numId="35">
    <w:abstractNumId w:val="7"/>
  </w:num>
  <w:num w:numId="36">
    <w:abstractNumId w:val="14"/>
  </w:num>
  <w:num w:numId="37">
    <w:abstractNumId w:val="1"/>
  </w:num>
  <w:num w:numId="38">
    <w:abstractNumId w:val="27"/>
  </w:num>
  <w:num w:numId="39">
    <w:abstractNumId w:val="37"/>
  </w:num>
  <w:num w:numId="40">
    <w:abstractNumId w:val="3"/>
  </w:num>
  <w:num w:numId="41">
    <w:abstractNumId w:val="42"/>
  </w:num>
  <w:num w:numId="42">
    <w:abstractNumId w:val="15"/>
  </w:num>
  <w:num w:numId="43">
    <w:abstractNumId w:val="24"/>
  </w:num>
  <w:num w:numId="44">
    <w:abstractNumId w:val="6"/>
  </w:num>
  <w:num w:numId="45">
    <w:abstractNumId w:val="9"/>
  </w:num>
  <w:num w:numId="46">
    <w:abstractNumId w:val="19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7F9"/>
    <w:rsid w:val="0001155F"/>
    <w:rsid w:val="00026B11"/>
    <w:rsid w:val="0003306F"/>
    <w:rsid w:val="000459AC"/>
    <w:rsid w:val="00056C05"/>
    <w:rsid w:val="000618D7"/>
    <w:rsid w:val="000807F9"/>
    <w:rsid w:val="00092E78"/>
    <w:rsid w:val="000C424F"/>
    <w:rsid w:val="000D07F0"/>
    <w:rsid w:val="000D2744"/>
    <w:rsid w:val="000D2FF1"/>
    <w:rsid w:val="00105E66"/>
    <w:rsid w:val="00111AFF"/>
    <w:rsid w:val="00125940"/>
    <w:rsid w:val="00136E3F"/>
    <w:rsid w:val="00156762"/>
    <w:rsid w:val="00163E1B"/>
    <w:rsid w:val="0017659A"/>
    <w:rsid w:val="00187A61"/>
    <w:rsid w:val="0019446D"/>
    <w:rsid w:val="001946C2"/>
    <w:rsid w:val="00194972"/>
    <w:rsid w:val="001A4565"/>
    <w:rsid w:val="001C03DF"/>
    <w:rsid w:val="001C0BB8"/>
    <w:rsid w:val="001D0781"/>
    <w:rsid w:val="001E0552"/>
    <w:rsid w:val="001E5803"/>
    <w:rsid w:val="001E6ABA"/>
    <w:rsid w:val="002017BA"/>
    <w:rsid w:val="00204FC0"/>
    <w:rsid w:val="002140B1"/>
    <w:rsid w:val="00225283"/>
    <w:rsid w:val="00233956"/>
    <w:rsid w:val="002339E0"/>
    <w:rsid w:val="00236672"/>
    <w:rsid w:val="00261227"/>
    <w:rsid w:val="002961BC"/>
    <w:rsid w:val="002B0633"/>
    <w:rsid w:val="002B126C"/>
    <w:rsid w:val="002E05CE"/>
    <w:rsid w:val="002F0617"/>
    <w:rsid w:val="00333806"/>
    <w:rsid w:val="00334530"/>
    <w:rsid w:val="003603A1"/>
    <w:rsid w:val="003645A2"/>
    <w:rsid w:val="00365750"/>
    <w:rsid w:val="00385CFC"/>
    <w:rsid w:val="00386AE6"/>
    <w:rsid w:val="003A371E"/>
    <w:rsid w:val="003C4B77"/>
    <w:rsid w:val="003D7726"/>
    <w:rsid w:val="003E1C66"/>
    <w:rsid w:val="003E505C"/>
    <w:rsid w:val="003F35ED"/>
    <w:rsid w:val="00413E4C"/>
    <w:rsid w:val="00425C56"/>
    <w:rsid w:val="0042653E"/>
    <w:rsid w:val="00426A53"/>
    <w:rsid w:val="0043143F"/>
    <w:rsid w:val="004640BF"/>
    <w:rsid w:val="00465255"/>
    <w:rsid w:val="00471F79"/>
    <w:rsid w:val="00483E95"/>
    <w:rsid w:val="0049538F"/>
    <w:rsid w:val="004A2C55"/>
    <w:rsid w:val="004B1FDA"/>
    <w:rsid w:val="004B2DDD"/>
    <w:rsid w:val="004F35D5"/>
    <w:rsid w:val="004F5168"/>
    <w:rsid w:val="005228B6"/>
    <w:rsid w:val="00536225"/>
    <w:rsid w:val="00540108"/>
    <w:rsid w:val="00565D69"/>
    <w:rsid w:val="005847D7"/>
    <w:rsid w:val="005944A3"/>
    <w:rsid w:val="00595CB5"/>
    <w:rsid w:val="005B2584"/>
    <w:rsid w:val="005B38A0"/>
    <w:rsid w:val="005D19B5"/>
    <w:rsid w:val="005E03C1"/>
    <w:rsid w:val="005F45D6"/>
    <w:rsid w:val="00614841"/>
    <w:rsid w:val="006156BA"/>
    <w:rsid w:val="0061670D"/>
    <w:rsid w:val="00622E41"/>
    <w:rsid w:val="00656980"/>
    <w:rsid w:val="00657D37"/>
    <w:rsid w:val="00673783"/>
    <w:rsid w:val="00686B45"/>
    <w:rsid w:val="00695801"/>
    <w:rsid w:val="006A1B6F"/>
    <w:rsid w:val="006D4C09"/>
    <w:rsid w:val="006E7416"/>
    <w:rsid w:val="006F553D"/>
    <w:rsid w:val="006F6BFF"/>
    <w:rsid w:val="00714768"/>
    <w:rsid w:val="00715AE7"/>
    <w:rsid w:val="00724B89"/>
    <w:rsid w:val="007324C3"/>
    <w:rsid w:val="0074485D"/>
    <w:rsid w:val="00747A2A"/>
    <w:rsid w:val="007517CB"/>
    <w:rsid w:val="007533DF"/>
    <w:rsid w:val="00792704"/>
    <w:rsid w:val="0079414D"/>
    <w:rsid w:val="007A1E5D"/>
    <w:rsid w:val="007B2050"/>
    <w:rsid w:val="007B622B"/>
    <w:rsid w:val="007B690F"/>
    <w:rsid w:val="007D1B20"/>
    <w:rsid w:val="007F03BA"/>
    <w:rsid w:val="0080087F"/>
    <w:rsid w:val="00842542"/>
    <w:rsid w:val="00846DA5"/>
    <w:rsid w:val="008640A6"/>
    <w:rsid w:val="00876A26"/>
    <w:rsid w:val="00876D39"/>
    <w:rsid w:val="00892036"/>
    <w:rsid w:val="008947C0"/>
    <w:rsid w:val="008A5257"/>
    <w:rsid w:val="008F0A0F"/>
    <w:rsid w:val="009016FF"/>
    <w:rsid w:val="009171D6"/>
    <w:rsid w:val="009326F6"/>
    <w:rsid w:val="009362AD"/>
    <w:rsid w:val="00941DF5"/>
    <w:rsid w:val="00962F51"/>
    <w:rsid w:val="00976A04"/>
    <w:rsid w:val="009A7950"/>
    <w:rsid w:val="009D362A"/>
    <w:rsid w:val="009E4FE1"/>
    <w:rsid w:val="00A04128"/>
    <w:rsid w:val="00A05C23"/>
    <w:rsid w:val="00A079E9"/>
    <w:rsid w:val="00A22283"/>
    <w:rsid w:val="00A24341"/>
    <w:rsid w:val="00A2469A"/>
    <w:rsid w:val="00A46637"/>
    <w:rsid w:val="00A62E07"/>
    <w:rsid w:val="00A72277"/>
    <w:rsid w:val="00AB572A"/>
    <w:rsid w:val="00AD478A"/>
    <w:rsid w:val="00AE0672"/>
    <w:rsid w:val="00AE3B48"/>
    <w:rsid w:val="00AF3CE4"/>
    <w:rsid w:val="00AF6F30"/>
    <w:rsid w:val="00B23AA8"/>
    <w:rsid w:val="00B52B51"/>
    <w:rsid w:val="00BB4D1E"/>
    <w:rsid w:val="00BB68C9"/>
    <w:rsid w:val="00BE59A6"/>
    <w:rsid w:val="00BE721E"/>
    <w:rsid w:val="00BF0935"/>
    <w:rsid w:val="00BF16B8"/>
    <w:rsid w:val="00BF34EA"/>
    <w:rsid w:val="00C01AB4"/>
    <w:rsid w:val="00C079B3"/>
    <w:rsid w:val="00C1129F"/>
    <w:rsid w:val="00C122F3"/>
    <w:rsid w:val="00C12A59"/>
    <w:rsid w:val="00C17870"/>
    <w:rsid w:val="00C30590"/>
    <w:rsid w:val="00C31721"/>
    <w:rsid w:val="00C46A52"/>
    <w:rsid w:val="00C50EA6"/>
    <w:rsid w:val="00C544E8"/>
    <w:rsid w:val="00C86915"/>
    <w:rsid w:val="00C94AB4"/>
    <w:rsid w:val="00CC0FB2"/>
    <w:rsid w:val="00CD2271"/>
    <w:rsid w:val="00CE67E7"/>
    <w:rsid w:val="00CF3942"/>
    <w:rsid w:val="00CF42F2"/>
    <w:rsid w:val="00D22DDF"/>
    <w:rsid w:val="00D6101B"/>
    <w:rsid w:val="00D638D0"/>
    <w:rsid w:val="00D704CC"/>
    <w:rsid w:val="00DA668C"/>
    <w:rsid w:val="00DA6AEE"/>
    <w:rsid w:val="00DC5D99"/>
    <w:rsid w:val="00DC7666"/>
    <w:rsid w:val="00DD27E9"/>
    <w:rsid w:val="00DE590B"/>
    <w:rsid w:val="00E13005"/>
    <w:rsid w:val="00E17428"/>
    <w:rsid w:val="00E2082E"/>
    <w:rsid w:val="00E34A0B"/>
    <w:rsid w:val="00E362F2"/>
    <w:rsid w:val="00E63479"/>
    <w:rsid w:val="00E70148"/>
    <w:rsid w:val="00E739C5"/>
    <w:rsid w:val="00E75967"/>
    <w:rsid w:val="00EC16C0"/>
    <w:rsid w:val="00EC2512"/>
    <w:rsid w:val="00EC3A5E"/>
    <w:rsid w:val="00F10C22"/>
    <w:rsid w:val="00F34A3B"/>
    <w:rsid w:val="00F45E45"/>
    <w:rsid w:val="00F55136"/>
    <w:rsid w:val="00F630C0"/>
    <w:rsid w:val="00F635D3"/>
    <w:rsid w:val="00F82F8D"/>
    <w:rsid w:val="00FA0015"/>
    <w:rsid w:val="00FA1DC3"/>
    <w:rsid w:val="00FA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sz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A52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semiHidden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Zptenadresanaoblku">
    <w:name w:val="envelope return"/>
    <w:basedOn w:val="Normln"/>
    <w:semiHidden/>
    <w:rPr>
      <w:rFonts w:cs="Arial"/>
      <w:b/>
    </w:rPr>
  </w:style>
  <w:style w:type="paragraph" w:styleId="Zkladntext2">
    <w:name w:val="Body Text 2"/>
    <w:basedOn w:val="Normln"/>
    <w:semiHidden/>
    <w:pPr>
      <w:jc w:val="both"/>
    </w:pPr>
    <w:rPr>
      <w:rFonts w:ascii="Verdana" w:hAnsi="Verdana"/>
      <w:sz w:val="1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C86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">
    <w:name w:val="Nadpis 9 Char"/>
    <w:link w:val="Nadpis9"/>
    <w:uiPriority w:val="9"/>
    <w:semiHidden/>
    <w:rsid w:val="008A5257"/>
    <w:rPr>
      <w:rFonts w:ascii="Cambria" w:hAnsi="Cambria"/>
      <w:sz w:val="22"/>
      <w:szCs w:val="22"/>
    </w:rPr>
  </w:style>
  <w:style w:type="paragraph" w:styleId="Zhlav">
    <w:name w:val="header"/>
    <w:basedOn w:val="Normln"/>
    <w:link w:val="ZhlavChar"/>
    <w:rsid w:val="008A5257"/>
    <w:pPr>
      <w:tabs>
        <w:tab w:val="center" w:pos="4536"/>
        <w:tab w:val="right" w:pos="9072"/>
      </w:tabs>
    </w:pPr>
    <w:rPr>
      <w:rFonts w:ascii="Verdana" w:hAnsi="Verdana"/>
      <w:sz w:val="18"/>
    </w:rPr>
  </w:style>
  <w:style w:type="character" w:customStyle="1" w:styleId="ZhlavChar">
    <w:name w:val="Záhlaví Char"/>
    <w:link w:val="Zhlav"/>
    <w:rsid w:val="008A5257"/>
    <w:rPr>
      <w:rFonts w:ascii="Verdana" w:hAnsi="Verdana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6980"/>
    <w:rPr>
      <w:rFonts w:ascii="Arial" w:hAnsi="Arial"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6980"/>
    <w:rPr>
      <w:rFonts w:ascii="Arial" w:hAnsi="Arial" w:cs="Arial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1484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1B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B2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B2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B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B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sz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A525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semiHidden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Zptenadresanaoblku">
    <w:name w:val="envelope return"/>
    <w:basedOn w:val="Normln"/>
    <w:semiHidden/>
    <w:rPr>
      <w:rFonts w:cs="Arial"/>
      <w:b/>
    </w:rPr>
  </w:style>
  <w:style w:type="paragraph" w:styleId="Zkladntext2">
    <w:name w:val="Body Text 2"/>
    <w:basedOn w:val="Normln"/>
    <w:semiHidden/>
    <w:pPr>
      <w:jc w:val="both"/>
    </w:pPr>
    <w:rPr>
      <w:rFonts w:ascii="Verdana" w:hAnsi="Verdana"/>
      <w:sz w:val="1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rFonts w:ascii="Verdana" w:hAnsi="Verdana"/>
      <w:sz w:val="18"/>
    </w:rPr>
  </w:style>
  <w:style w:type="table" w:styleId="Mkatabulky">
    <w:name w:val="Table Grid"/>
    <w:basedOn w:val="Normlntabulka"/>
    <w:uiPriority w:val="59"/>
    <w:rsid w:val="00C86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">
    <w:name w:val="Nadpis 9 Char"/>
    <w:link w:val="Nadpis9"/>
    <w:uiPriority w:val="9"/>
    <w:semiHidden/>
    <w:rsid w:val="008A5257"/>
    <w:rPr>
      <w:rFonts w:ascii="Cambria" w:hAnsi="Cambria"/>
      <w:sz w:val="22"/>
      <w:szCs w:val="22"/>
    </w:rPr>
  </w:style>
  <w:style w:type="paragraph" w:styleId="Zhlav">
    <w:name w:val="header"/>
    <w:basedOn w:val="Normln"/>
    <w:link w:val="ZhlavChar"/>
    <w:rsid w:val="008A5257"/>
    <w:pPr>
      <w:tabs>
        <w:tab w:val="center" w:pos="4536"/>
        <w:tab w:val="right" w:pos="9072"/>
      </w:tabs>
    </w:pPr>
    <w:rPr>
      <w:rFonts w:ascii="Verdana" w:hAnsi="Verdana"/>
      <w:sz w:val="18"/>
    </w:rPr>
  </w:style>
  <w:style w:type="character" w:customStyle="1" w:styleId="ZhlavChar">
    <w:name w:val="Záhlaví Char"/>
    <w:link w:val="Zhlav"/>
    <w:rsid w:val="008A5257"/>
    <w:rPr>
      <w:rFonts w:ascii="Verdana" w:hAnsi="Verdana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6980"/>
    <w:rPr>
      <w:rFonts w:ascii="Arial" w:hAnsi="Arial"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56980"/>
    <w:rPr>
      <w:rFonts w:ascii="Arial" w:hAnsi="Arial" w:cs="Arial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1484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1B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1B2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1B2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1B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1B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D5FF0-AF3B-4FD7-BAF8-375A47DC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2236</Words>
  <Characters>13195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Třeboň</Company>
  <LinksUpToDate>false</LinksUpToDate>
  <CharactersWithSpaces>15401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jfliegel</dc:creator>
  <cp:lastModifiedBy>Ing. Jiří Zahradník</cp:lastModifiedBy>
  <cp:revision>4</cp:revision>
  <cp:lastPrinted>2016-06-10T07:21:00Z</cp:lastPrinted>
  <dcterms:created xsi:type="dcterms:W3CDTF">2017-02-16T06:50:00Z</dcterms:created>
  <dcterms:modified xsi:type="dcterms:W3CDTF">2017-02-20T07:21:00Z</dcterms:modified>
</cp:coreProperties>
</file>