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B614" w14:textId="77777777" w:rsidR="00386375" w:rsidRPr="00A45631" w:rsidRDefault="00386375" w:rsidP="00386375">
      <w:pPr>
        <w:pStyle w:val="Default"/>
        <w:rPr>
          <w:rFonts w:ascii="Tahoma" w:hAnsi="Tahoma" w:cs="Tahoma"/>
          <w:color w:val="auto"/>
          <w:sz w:val="20"/>
          <w:szCs w:val="20"/>
        </w:rPr>
      </w:pPr>
      <w:r w:rsidRPr="00A45631">
        <w:rPr>
          <w:rFonts w:ascii="Tahoma" w:hAnsi="Tahoma" w:cs="Tahoma"/>
          <w:b/>
          <w:color w:val="auto"/>
          <w:sz w:val="20"/>
          <w:szCs w:val="20"/>
        </w:rPr>
        <w:t xml:space="preserve">Zadavatel: </w:t>
      </w:r>
      <w:r w:rsidRPr="00A45631">
        <w:rPr>
          <w:rFonts w:ascii="Tahoma" w:hAnsi="Tahoma" w:cs="Tahoma"/>
          <w:b/>
          <w:color w:val="auto"/>
          <w:sz w:val="20"/>
          <w:szCs w:val="20"/>
        </w:rPr>
        <w:tab/>
      </w:r>
      <w:r w:rsidRPr="00A45631">
        <w:rPr>
          <w:rFonts w:ascii="Tahoma" w:hAnsi="Tahoma" w:cs="Tahoma"/>
          <w:b/>
          <w:color w:val="auto"/>
          <w:sz w:val="20"/>
          <w:szCs w:val="20"/>
        </w:rPr>
        <w:tab/>
      </w:r>
      <w:r w:rsidR="00142230" w:rsidRPr="00A45631">
        <w:rPr>
          <w:rFonts w:ascii="Tahoma" w:hAnsi="Tahoma" w:cs="Tahoma"/>
          <w:b/>
          <w:bCs/>
          <w:sz w:val="20"/>
          <w:szCs w:val="20"/>
        </w:rPr>
        <w:t>Slatinné lázně Třeboň s.r.o.</w:t>
      </w:r>
    </w:p>
    <w:p w14:paraId="37B6B615" w14:textId="77777777" w:rsidR="00386375" w:rsidRPr="00A45631" w:rsidRDefault="00386375" w:rsidP="00386375">
      <w:pPr>
        <w:pStyle w:val="Default"/>
        <w:rPr>
          <w:rFonts w:ascii="Tahoma" w:hAnsi="Tahoma" w:cs="Tahoma"/>
          <w:b/>
          <w:color w:val="auto"/>
          <w:sz w:val="20"/>
          <w:szCs w:val="20"/>
        </w:rPr>
      </w:pPr>
      <w:r w:rsidRPr="00A45631">
        <w:rPr>
          <w:rFonts w:ascii="Tahoma" w:hAnsi="Tahoma" w:cs="Tahoma"/>
          <w:b/>
          <w:color w:val="auto"/>
          <w:sz w:val="20"/>
          <w:szCs w:val="20"/>
        </w:rPr>
        <w:t xml:space="preserve">Sídlo: </w:t>
      </w:r>
      <w:r w:rsidRPr="00A45631">
        <w:rPr>
          <w:rFonts w:ascii="Tahoma" w:hAnsi="Tahoma" w:cs="Tahoma"/>
          <w:b/>
          <w:color w:val="auto"/>
          <w:sz w:val="20"/>
          <w:szCs w:val="20"/>
        </w:rPr>
        <w:tab/>
      </w:r>
      <w:r w:rsidRPr="00A45631">
        <w:rPr>
          <w:rFonts w:ascii="Tahoma" w:hAnsi="Tahoma" w:cs="Tahoma"/>
          <w:b/>
          <w:color w:val="auto"/>
          <w:sz w:val="20"/>
          <w:szCs w:val="20"/>
        </w:rPr>
        <w:tab/>
      </w:r>
      <w:r w:rsidRPr="00A45631">
        <w:rPr>
          <w:rFonts w:ascii="Tahoma" w:hAnsi="Tahoma" w:cs="Tahoma"/>
          <w:b/>
          <w:color w:val="auto"/>
          <w:sz w:val="20"/>
          <w:szCs w:val="20"/>
        </w:rPr>
        <w:tab/>
      </w:r>
      <w:r w:rsidR="00142230" w:rsidRPr="00A45631">
        <w:rPr>
          <w:rFonts w:ascii="Tahoma" w:hAnsi="Tahoma" w:cs="Tahoma"/>
          <w:bCs/>
          <w:sz w:val="20"/>
          <w:szCs w:val="20"/>
        </w:rPr>
        <w:t>Lázeňská 1001, Třeboň II, 379 01 Třeboň</w:t>
      </w:r>
    </w:p>
    <w:p w14:paraId="37B6B616" w14:textId="77777777" w:rsidR="00386375" w:rsidRPr="00A45631" w:rsidRDefault="00386375" w:rsidP="00386375">
      <w:pPr>
        <w:pStyle w:val="Default"/>
        <w:rPr>
          <w:rFonts w:ascii="Tahoma" w:hAnsi="Tahoma" w:cs="Tahoma"/>
          <w:b/>
          <w:color w:val="auto"/>
          <w:sz w:val="20"/>
          <w:szCs w:val="20"/>
        </w:rPr>
      </w:pPr>
      <w:r w:rsidRPr="00A45631">
        <w:rPr>
          <w:rFonts w:ascii="Tahoma" w:hAnsi="Tahoma" w:cs="Tahoma"/>
          <w:b/>
          <w:color w:val="auto"/>
          <w:sz w:val="20"/>
          <w:szCs w:val="20"/>
        </w:rPr>
        <w:t xml:space="preserve">IČ: </w:t>
      </w:r>
      <w:r w:rsidRPr="00A45631">
        <w:rPr>
          <w:rFonts w:ascii="Tahoma" w:hAnsi="Tahoma" w:cs="Tahoma"/>
          <w:b/>
          <w:color w:val="auto"/>
          <w:sz w:val="20"/>
          <w:szCs w:val="20"/>
        </w:rPr>
        <w:tab/>
      </w:r>
      <w:r w:rsidRPr="00A45631">
        <w:rPr>
          <w:rFonts w:ascii="Tahoma" w:hAnsi="Tahoma" w:cs="Tahoma"/>
          <w:b/>
          <w:color w:val="auto"/>
          <w:sz w:val="20"/>
          <w:szCs w:val="20"/>
        </w:rPr>
        <w:tab/>
      </w:r>
      <w:r w:rsidRPr="00A45631">
        <w:rPr>
          <w:rFonts w:ascii="Tahoma" w:hAnsi="Tahoma" w:cs="Tahoma"/>
          <w:b/>
          <w:color w:val="auto"/>
          <w:sz w:val="20"/>
          <w:szCs w:val="20"/>
        </w:rPr>
        <w:tab/>
      </w:r>
      <w:r w:rsidR="00142230" w:rsidRPr="00A45631">
        <w:rPr>
          <w:rFonts w:ascii="Tahoma" w:hAnsi="Tahoma" w:cs="Tahoma"/>
          <w:sz w:val="20"/>
          <w:szCs w:val="20"/>
        </w:rPr>
        <w:t>25179896</w:t>
      </w:r>
    </w:p>
    <w:p w14:paraId="37B6B617" w14:textId="77777777" w:rsidR="00386375" w:rsidRPr="00A45631" w:rsidRDefault="00386375" w:rsidP="00386375">
      <w:pPr>
        <w:ind w:left="1985" w:hanging="1985"/>
        <w:jc w:val="both"/>
        <w:rPr>
          <w:rFonts w:ascii="Tahoma" w:hAnsi="Tahoma" w:cs="Tahoma"/>
          <w:color w:val="000000"/>
          <w:szCs w:val="20"/>
        </w:rPr>
      </w:pPr>
    </w:p>
    <w:p w14:paraId="37B6B618" w14:textId="44FC17BC" w:rsidR="00142230" w:rsidRPr="00A45631" w:rsidRDefault="00386375" w:rsidP="00142230">
      <w:pPr>
        <w:rPr>
          <w:rFonts w:ascii="Tahoma" w:hAnsi="Tahoma" w:cs="Tahoma"/>
          <w:b/>
          <w:szCs w:val="20"/>
        </w:rPr>
      </w:pPr>
      <w:r w:rsidRPr="00A45631">
        <w:rPr>
          <w:rFonts w:ascii="Tahoma" w:hAnsi="Tahoma" w:cs="Tahoma"/>
          <w:b/>
          <w:color w:val="000000"/>
          <w:szCs w:val="20"/>
        </w:rPr>
        <w:t xml:space="preserve">Veřejná zakázka:  </w:t>
      </w:r>
      <w:r w:rsidRPr="00A45631">
        <w:rPr>
          <w:rFonts w:ascii="Tahoma" w:hAnsi="Tahoma" w:cs="Tahoma"/>
          <w:b/>
          <w:color w:val="000000"/>
          <w:szCs w:val="20"/>
        </w:rPr>
        <w:tab/>
      </w:r>
      <w:r w:rsidR="009B0EF5" w:rsidRPr="00A45631">
        <w:rPr>
          <w:rFonts w:ascii="Tahoma" w:hAnsi="Tahoma" w:cs="Tahoma"/>
          <w:b/>
          <w:szCs w:val="20"/>
        </w:rPr>
        <w:t xml:space="preserve">Vytvoření procesního modelu společnosti Slatinné lázně Třeboň, </w:t>
      </w:r>
      <w:r w:rsidR="00130622" w:rsidRPr="00A45631">
        <w:rPr>
          <w:rFonts w:ascii="Tahoma" w:hAnsi="Tahoma" w:cs="Tahoma"/>
          <w:b/>
          <w:szCs w:val="20"/>
        </w:rPr>
        <w:tab/>
      </w:r>
      <w:r w:rsidR="00130622" w:rsidRPr="00A45631">
        <w:rPr>
          <w:rFonts w:ascii="Tahoma" w:hAnsi="Tahoma" w:cs="Tahoma"/>
          <w:b/>
          <w:szCs w:val="20"/>
        </w:rPr>
        <w:tab/>
      </w:r>
      <w:r w:rsidR="00130622" w:rsidRPr="00A45631">
        <w:rPr>
          <w:rFonts w:ascii="Tahoma" w:hAnsi="Tahoma" w:cs="Tahoma"/>
          <w:b/>
          <w:szCs w:val="20"/>
        </w:rPr>
        <w:tab/>
      </w:r>
      <w:r w:rsidR="009B0EF5" w:rsidRPr="00A45631">
        <w:rPr>
          <w:rFonts w:ascii="Tahoma" w:hAnsi="Tahoma" w:cs="Tahoma"/>
          <w:b/>
          <w:szCs w:val="20"/>
        </w:rPr>
        <w:t>s.r.o.</w:t>
      </w:r>
    </w:p>
    <w:p w14:paraId="37B6B619" w14:textId="77777777" w:rsidR="00386375" w:rsidRPr="00A45631" w:rsidRDefault="00386375" w:rsidP="00386375">
      <w:pPr>
        <w:rPr>
          <w:rFonts w:ascii="Tahoma" w:hAnsi="Tahoma" w:cs="Tahoma"/>
          <w:b/>
          <w:szCs w:val="20"/>
        </w:rPr>
      </w:pPr>
    </w:p>
    <w:p w14:paraId="37B6B61B" w14:textId="171B0F7A" w:rsidR="00386375" w:rsidRPr="00A45631" w:rsidRDefault="00386375" w:rsidP="00386375">
      <w:pPr>
        <w:pStyle w:val="Odstavecseseznamem"/>
        <w:tabs>
          <w:tab w:val="left" w:pos="1800"/>
        </w:tabs>
        <w:ind w:left="0"/>
        <w:rPr>
          <w:rFonts w:cs="Tahoma"/>
          <w:szCs w:val="20"/>
        </w:rPr>
      </w:pPr>
      <w:r w:rsidRPr="00A45631">
        <w:rPr>
          <w:rFonts w:cs="Tahoma"/>
          <w:szCs w:val="20"/>
        </w:rPr>
        <w:t xml:space="preserve">V Praze dne </w:t>
      </w:r>
      <w:r w:rsidR="002F7126">
        <w:rPr>
          <w:rFonts w:cs="Tahoma"/>
          <w:szCs w:val="20"/>
        </w:rPr>
        <w:t>23</w:t>
      </w:r>
      <w:r w:rsidR="00A76B6F" w:rsidRPr="00A45631">
        <w:rPr>
          <w:rFonts w:cs="Tahoma"/>
          <w:szCs w:val="20"/>
        </w:rPr>
        <w:t xml:space="preserve">. </w:t>
      </w:r>
      <w:r w:rsidR="001A44EE" w:rsidRPr="00A45631">
        <w:rPr>
          <w:rFonts w:cs="Tahoma"/>
          <w:szCs w:val="20"/>
        </w:rPr>
        <w:t>9</w:t>
      </w:r>
      <w:r w:rsidR="00A76B6F" w:rsidRPr="00A45631">
        <w:rPr>
          <w:rFonts w:cs="Tahoma"/>
          <w:szCs w:val="20"/>
        </w:rPr>
        <w:t>. 2020</w:t>
      </w:r>
    </w:p>
    <w:p w14:paraId="37B6B61C" w14:textId="77777777" w:rsidR="00386375" w:rsidRPr="00A45631" w:rsidRDefault="00386375" w:rsidP="00386375">
      <w:pPr>
        <w:jc w:val="both"/>
        <w:rPr>
          <w:rFonts w:ascii="Tahoma" w:hAnsi="Tahoma" w:cs="Tahoma"/>
          <w:b/>
          <w:szCs w:val="20"/>
        </w:rPr>
      </w:pPr>
    </w:p>
    <w:p w14:paraId="37B6B61E" w14:textId="77777777" w:rsidR="00386375" w:rsidRPr="00A45631" w:rsidRDefault="00386375" w:rsidP="00386375">
      <w:pPr>
        <w:jc w:val="both"/>
        <w:rPr>
          <w:rFonts w:ascii="Tahoma" w:hAnsi="Tahoma" w:cs="Tahoma"/>
          <w:b/>
          <w:szCs w:val="20"/>
        </w:rPr>
      </w:pPr>
      <w:r w:rsidRPr="00A45631">
        <w:rPr>
          <w:rFonts w:ascii="Tahoma" w:hAnsi="Tahoma" w:cs="Tahoma"/>
          <w:b/>
          <w:szCs w:val="20"/>
        </w:rPr>
        <w:t>Vysvětlení</w:t>
      </w:r>
      <w:r w:rsidR="00C424FD" w:rsidRPr="00A45631">
        <w:rPr>
          <w:rFonts w:ascii="Tahoma" w:hAnsi="Tahoma" w:cs="Tahoma"/>
          <w:b/>
          <w:szCs w:val="20"/>
        </w:rPr>
        <w:t xml:space="preserve"> / změna</w:t>
      </w:r>
      <w:r w:rsidRPr="00A45631">
        <w:rPr>
          <w:rFonts w:ascii="Tahoma" w:hAnsi="Tahoma" w:cs="Tahoma"/>
          <w:b/>
          <w:szCs w:val="20"/>
        </w:rPr>
        <w:t xml:space="preserve"> zadávací dokumentace </w:t>
      </w:r>
    </w:p>
    <w:p w14:paraId="37B6B61F" w14:textId="77777777" w:rsidR="00386375" w:rsidRPr="00A45631" w:rsidRDefault="00386375" w:rsidP="00386375">
      <w:pPr>
        <w:jc w:val="both"/>
        <w:rPr>
          <w:rFonts w:ascii="Tahoma" w:hAnsi="Tahoma" w:cs="Tahoma"/>
          <w:b/>
          <w:szCs w:val="20"/>
        </w:rPr>
      </w:pPr>
    </w:p>
    <w:p w14:paraId="37B6B620" w14:textId="43F73286" w:rsidR="00386375" w:rsidRPr="00A45631" w:rsidRDefault="00386375" w:rsidP="00386375">
      <w:pPr>
        <w:jc w:val="both"/>
        <w:rPr>
          <w:rFonts w:ascii="Tahoma" w:hAnsi="Tahoma" w:cs="Tahoma"/>
          <w:szCs w:val="20"/>
        </w:rPr>
      </w:pPr>
      <w:r w:rsidRPr="00A45631">
        <w:rPr>
          <w:rFonts w:ascii="Tahoma" w:hAnsi="Tahoma" w:cs="Tahoma"/>
          <w:szCs w:val="20"/>
        </w:rPr>
        <w:t>Výše uvedený zadavatel Vá</w:t>
      </w:r>
      <w:r w:rsidR="00B9472C" w:rsidRPr="00A45631">
        <w:rPr>
          <w:rFonts w:ascii="Tahoma" w:hAnsi="Tahoma" w:cs="Tahoma"/>
          <w:szCs w:val="20"/>
        </w:rPr>
        <w:t>m</w:t>
      </w:r>
      <w:r w:rsidRPr="00A45631">
        <w:rPr>
          <w:rFonts w:ascii="Tahoma" w:hAnsi="Tahoma" w:cs="Tahoma"/>
          <w:szCs w:val="20"/>
        </w:rPr>
        <w:t xml:space="preserve"> </w:t>
      </w:r>
      <w:r w:rsidR="0084707A" w:rsidRPr="00A45631">
        <w:rPr>
          <w:rFonts w:ascii="Tahoma" w:hAnsi="Tahoma" w:cs="Tahoma"/>
          <w:szCs w:val="20"/>
        </w:rPr>
        <w:t>analogicky k §</w:t>
      </w:r>
      <w:r w:rsidRPr="00A45631">
        <w:rPr>
          <w:rFonts w:ascii="Tahoma" w:hAnsi="Tahoma" w:cs="Tahoma"/>
          <w:szCs w:val="20"/>
        </w:rPr>
        <w:t xml:space="preserve"> 98</w:t>
      </w:r>
      <w:r w:rsidR="001A44EE" w:rsidRPr="00A45631">
        <w:rPr>
          <w:rFonts w:ascii="Tahoma" w:hAnsi="Tahoma" w:cs="Tahoma"/>
          <w:szCs w:val="20"/>
        </w:rPr>
        <w:t xml:space="preserve"> a § 99</w:t>
      </w:r>
      <w:r w:rsidRPr="00A45631">
        <w:rPr>
          <w:rFonts w:ascii="Tahoma" w:hAnsi="Tahoma" w:cs="Tahoma"/>
          <w:szCs w:val="20"/>
        </w:rPr>
        <w:t xml:space="preserve"> zák. č. 134/2016 Sb., o zadávání veřejných zakázek, v účinném znění (dále jen „ZZVZ“) sděluje následující vysvětlení zadávací dokumentace vztahující se k výše uvedené veřejné zakázce.</w:t>
      </w:r>
    </w:p>
    <w:p w14:paraId="37B6B621" w14:textId="59C5D9AC" w:rsidR="00386375" w:rsidRPr="00A45631" w:rsidRDefault="00386375" w:rsidP="00386375">
      <w:pPr>
        <w:jc w:val="both"/>
        <w:rPr>
          <w:rFonts w:ascii="Tahoma" w:hAnsi="Tahoma" w:cs="Tahoma"/>
          <w:b/>
          <w:szCs w:val="20"/>
        </w:rPr>
      </w:pPr>
    </w:p>
    <w:p w14:paraId="37B6B622" w14:textId="0905AFE5" w:rsidR="00386375" w:rsidRPr="00A45631" w:rsidRDefault="001A44EE" w:rsidP="00386375">
      <w:pPr>
        <w:jc w:val="both"/>
        <w:rPr>
          <w:rFonts w:ascii="Tahoma" w:hAnsi="Tahoma" w:cs="Tahoma"/>
          <w:b/>
          <w:szCs w:val="20"/>
        </w:rPr>
      </w:pPr>
      <w:r w:rsidRPr="00A45631">
        <w:rPr>
          <w:rFonts w:ascii="Tahoma" w:hAnsi="Tahoma" w:cs="Tahoma"/>
          <w:b/>
          <w:szCs w:val="20"/>
        </w:rPr>
        <w:t>Dotaz účastníka:</w:t>
      </w:r>
    </w:p>
    <w:p w14:paraId="0420BB5B" w14:textId="3A39A00F" w:rsidR="001A44EE" w:rsidRPr="00A45631" w:rsidRDefault="001A44EE" w:rsidP="00386375">
      <w:pPr>
        <w:jc w:val="both"/>
        <w:rPr>
          <w:rFonts w:ascii="Tahoma" w:hAnsi="Tahoma" w:cs="Tahoma"/>
          <w:b/>
          <w:szCs w:val="20"/>
        </w:rPr>
      </w:pPr>
    </w:p>
    <w:p w14:paraId="674AA9E5" w14:textId="77777777" w:rsidR="009B0EF5" w:rsidRPr="00A45631" w:rsidRDefault="009B0EF5" w:rsidP="009B0EF5">
      <w:pPr>
        <w:jc w:val="both"/>
        <w:rPr>
          <w:rFonts w:ascii="Tahoma" w:hAnsi="Tahoma" w:cs="Tahoma"/>
        </w:rPr>
      </w:pPr>
      <w:r w:rsidRPr="00A45631">
        <w:rPr>
          <w:rFonts w:ascii="Tahoma" w:hAnsi="Tahoma" w:cs="Tahoma"/>
        </w:rPr>
        <w:t>Prosíme o reakci na body níže:</w:t>
      </w:r>
    </w:p>
    <w:p w14:paraId="36649A4C" w14:textId="77777777" w:rsidR="009B0EF5" w:rsidRPr="00A45631" w:rsidRDefault="009B0EF5" w:rsidP="009B0EF5">
      <w:pPr>
        <w:jc w:val="both"/>
        <w:rPr>
          <w:rFonts w:ascii="Tahoma" w:hAnsi="Tahoma" w:cs="Tahoma"/>
        </w:rPr>
      </w:pPr>
    </w:p>
    <w:p w14:paraId="4C8022DC" w14:textId="77777777" w:rsidR="009B0EF5" w:rsidRPr="00A45631" w:rsidRDefault="009B0EF5" w:rsidP="009B0EF5">
      <w:pPr>
        <w:pStyle w:val="Odstavecseseznamem"/>
        <w:numPr>
          <w:ilvl w:val="0"/>
          <w:numId w:val="7"/>
        </w:numPr>
        <w:contextualSpacing w:val="0"/>
        <w:jc w:val="both"/>
        <w:rPr>
          <w:rFonts w:cs="Tahoma"/>
        </w:rPr>
      </w:pPr>
      <w:r w:rsidRPr="00A45631">
        <w:rPr>
          <w:rFonts w:cs="Tahoma"/>
        </w:rPr>
        <w:t>Protože spektrum činností je od lázeňství, přes technickou údržbu, stravování, ekonomicko-investiční činnost, pořádání kulturně společenských akcí až po provoz kina…, v rámci přípravné fáze by bylo vhodné mít k dispozici i určení rozsahu projektu – je zde prosím k dispozici?</w:t>
      </w:r>
    </w:p>
    <w:p w14:paraId="6AC6362C" w14:textId="77777777" w:rsidR="009B0EF5" w:rsidRPr="00A45631" w:rsidRDefault="009B0EF5" w:rsidP="009B0EF5">
      <w:pPr>
        <w:pStyle w:val="Odstavecseseznamem"/>
        <w:jc w:val="both"/>
        <w:rPr>
          <w:rFonts w:eastAsiaTheme="minorHAnsi" w:cs="Tahoma"/>
        </w:rPr>
      </w:pPr>
    </w:p>
    <w:p w14:paraId="51193789" w14:textId="77777777" w:rsidR="009B0EF5" w:rsidRPr="00A45631" w:rsidRDefault="009B0EF5" w:rsidP="009B0EF5">
      <w:pPr>
        <w:pStyle w:val="Odstavecseseznamem"/>
        <w:numPr>
          <w:ilvl w:val="0"/>
          <w:numId w:val="7"/>
        </w:numPr>
        <w:contextualSpacing w:val="0"/>
        <w:jc w:val="both"/>
        <w:rPr>
          <w:rFonts w:cs="Tahoma"/>
        </w:rPr>
      </w:pPr>
      <w:r w:rsidRPr="00A45631">
        <w:rPr>
          <w:rFonts w:cs="Tahoma"/>
        </w:rPr>
        <w:t>Školení kompetentních pracovníků – není zde znám rozsah, zatím jsou pouze 2 pracovníci?</w:t>
      </w:r>
    </w:p>
    <w:p w14:paraId="4F745EDB" w14:textId="77777777" w:rsidR="009B0EF5" w:rsidRPr="00A45631" w:rsidRDefault="009B0EF5" w:rsidP="009B0EF5">
      <w:pPr>
        <w:pStyle w:val="Odstavecseseznamem"/>
        <w:jc w:val="both"/>
        <w:rPr>
          <w:rFonts w:eastAsiaTheme="minorHAnsi" w:cs="Tahoma"/>
        </w:rPr>
      </w:pPr>
    </w:p>
    <w:p w14:paraId="3E67DA77" w14:textId="3A6549B2" w:rsidR="009B0EF5" w:rsidRPr="00A45631" w:rsidRDefault="009B0EF5" w:rsidP="009B0EF5">
      <w:pPr>
        <w:pStyle w:val="Odstavecseseznamem"/>
        <w:numPr>
          <w:ilvl w:val="0"/>
          <w:numId w:val="7"/>
        </w:numPr>
        <w:contextualSpacing w:val="0"/>
        <w:jc w:val="both"/>
        <w:rPr>
          <w:rFonts w:cs="Tahoma"/>
        </w:rPr>
      </w:pPr>
      <w:r w:rsidRPr="00A45631">
        <w:rPr>
          <w:rFonts w:cs="Tahoma"/>
        </w:rPr>
        <w:t xml:space="preserve">3.2.1 Přípravná etapa - </w:t>
      </w:r>
      <w:r w:rsidRPr="00A45631">
        <w:rPr>
          <w:rFonts w:cs="Tahoma"/>
          <w:i/>
          <w:iCs/>
        </w:rPr>
        <w:t>nepřerušitelnost tasků</w:t>
      </w:r>
      <w:r w:rsidRPr="00A45631">
        <w:rPr>
          <w:rFonts w:cs="Tahoma"/>
        </w:rPr>
        <w:t xml:space="preserve"> - Jedná se o a</w:t>
      </w:r>
      <w:r w:rsidR="0054518A" w:rsidRPr="00A45631">
        <w:rPr>
          <w:rFonts w:cs="Tahoma"/>
        </w:rPr>
        <w:t>), b</w:t>
      </w:r>
      <w:r w:rsidRPr="00A45631">
        <w:rPr>
          <w:rFonts w:cs="Tahoma"/>
        </w:rPr>
        <w:t>),</w:t>
      </w:r>
      <w:r w:rsidR="003232B6" w:rsidRPr="00A45631">
        <w:rPr>
          <w:rFonts w:cs="Tahoma"/>
        </w:rPr>
        <w:t xml:space="preserve"> </w:t>
      </w:r>
      <w:r w:rsidRPr="00A45631">
        <w:rPr>
          <w:rFonts w:cs="Tahoma"/>
        </w:rPr>
        <w:t>nebo něco dalšího?…a) Obecnou definici tásku, jež je dále již nedělitelný, b) Speciální podmínku, kdy se tásk nemůže časově přerušit?</w:t>
      </w:r>
    </w:p>
    <w:p w14:paraId="3134D814" w14:textId="77777777" w:rsidR="009B0EF5" w:rsidRPr="00A45631" w:rsidRDefault="009B0EF5" w:rsidP="009B0EF5">
      <w:pPr>
        <w:jc w:val="both"/>
        <w:rPr>
          <w:rFonts w:ascii="Tahoma" w:eastAsiaTheme="minorHAnsi" w:hAnsi="Tahoma" w:cs="Tahoma"/>
        </w:rPr>
      </w:pPr>
    </w:p>
    <w:p w14:paraId="535250BB" w14:textId="77777777" w:rsidR="009B0EF5" w:rsidRPr="00A45631" w:rsidRDefault="009B0EF5" w:rsidP="009B0EF5">
      <w:pPr>
        <w:pStyle w:val="Odstavecseseznamem"/>
        <w:numPr>
          <w:ilvl w:val="0"/>
          <w:numId w:val="7"/>
        </w:numPr>
        <w:contextualSpacing w:val="0"/>
        <w:jc w:val="both"/>
        <w:rPr>
          <w:rFonts w:cs="Tahoma"/>
        </w:rPr>
      </w:pPr>
      <w:r w:rsidRPr="00A45631">
        <w:rPr>
          <w:rFonts w:cs="Tahoma"/>
        </w:rPr>
        <w:t>3.2.2. Realizační etapa – s</w:t>
      </w:r>
      <w:r w:rsidRPr="00A45631">
        <w:rPr>
          <w:rFonts w:cs="Tahoma"/>
          <w:i/>
          <w:iCs/>
        </w:rPr>
        <w:t>jednocení časové náročnosti procesů</w:t>
      </w:r>
      <w:r w:rsidRPr="00A45631">
        <w:rPr>
          <w:rFonts w:cs="Tahoma"/>
        </w:rPr>
        <w:t xml:space="preserve"> – není zde zřejmé očekávání – jedná se o optimalizaci časové náročnosti?</w:t>
      </w:r>
    </w:p>
    <w:p w14:paraId="6A1C189E" w14:textId="77777777" w:rsidR="009B0EF5" w:rsidRPr="00A45631" w:rsidRDefault="009B0EF5" w:rsidP="009B0EF5">
      <w:pPr>
        <w:jc w:val="both"/>
        <w:rPr>
          <w:rFonts w:ascii="Tahoma" w:hAnsi="Tahoma" w:cs="Tahoma"/>
        </w:rPr>
      </w:pPr>
    </w:p>
    <w:p w14:paraId="52E9581D" w14:textId="77777777" w:rsidR="009B0EF5" w:rsidRPr="00A45631" w:rsidRDefault="009B0EF5" w:rsidP="009B0EF5">
      <w:pPr>
        <w:pStyle w:val="Odstavecseseznamem"/>
        <w:numPr>
          <w:ilvl w:val="0"/>
          <w:numId w:val="7"/>
        </w:numPr>
        <w:contextualSpacing w:val="0"/>
        <w:jc w:val="both"/>
        <w:rPr>
          <w:rFonts w:cs="Tahoma"/>
        </w:rPr>
      </w:pPr>
      <w:r w:rsidRPr="00A45631">
        <w:rPr>
          <w:rFonts w:cs="Tahoma"/>
        </w:rPr>
        <w:t>Požadované fyzické výstupy z procesního modelu/Procesní diagramy zpracované v EA (..</w:t>
      </w:r>
      <w:r w:rsidRPr="00A45631">
        <w:rPr>
          <w:rFonts w:cs="Tahoma"/>
          <w:i/>
          <w:iCs/>
        </w:rPr>
        <w:t>samostatně</w:t>
      </w:r>
      <w:r w:rsidRPr="00A45631">
        <w:rPr>
          <w:rFonts w:cs="Tahoma"/>
        </w:rPr>
        <w:t>) – není zde zřejmý požadavek, prosíme o vysvětlení</w:t>
      </w:r>
    </w:p>
    <w:p w14:paraId="5CE62DE5" w14:textId="77777777" w:rsidR="009B0EF5" w:rsidRPr="00A45631" w:rsidRDefault="009B0EF5" w:rsidP="009B0EF5">
      <w:pPr>
        <w:jc w:val="both"/>
        <w:rPr>
          <w:rFonts w:ascii="Tahoma" w:eastAsiaTheme="minorHAnsi" w:hAnsi="Tahoma" w:cs="Tahoma"/>
        </w:rPr>
      </w:pPr>
    </w:p>
    <w:p w14:paraId="057B9079" w14:textId="422664EE" w:rsidR="009B0EF5" w:rsidRPr="00A45631" w:rsidRDefault="009B0EF5" w:rsidP="009B0EF5">
      <w:pPr>
        <w:pStyle w:val="Odstavecseseznamem"/>
        <w:numPr>
          <w:ilvl w:val="0"/>
          <w:numId w:val="7"/>
        </w:numPr>
        <w:contextualSpacing w:val="0"/>
        <w:jc w:val="both"/>
        <w:rPr>
          <w:rFonts w:cs="Tahoma"/>
        </w:rPr>
      </w:pPr>
      <w:r w:rsidRPr="00A45631">
        <w:rPr>
          <w:rFonts w:cs="Tahoma"/>
        </w:rPr>
        <w:t xml:space="preserve">3.3. Následné služby – </w:t>
      </w:r>
      <w:r w:rsidRPr="00A45631">
        <w:rPr>
          <w:rFonts w:cs="Tahoma"/>
          <w:i/>
          <w:iCs/>
        </w:rPr>
        <w:t>Aktualizace procesních diagramů</w:t>
      </w:r>
      <w:r w:rsidRPr="00A45631">
        <w:rPr>
          <w:rFonts w:cs="Tahoma"/>
        </w:rPr>
        <w:t xml:space="preserve"> – jedná se o podporu aktualizace procesních diagramů zaměstnancům nebo tento úkon bude řešen dodavatelem?</w:t>
      </w:r>
    </w:p>
    <w:p w14:paraId="1457077E" w14:textId="77777777" w:rsidR="009B0EF5" w:rsidRPr="00A45631" w:rsidRDefault="009B0EF5" w:rsidP="009B0EF5">
      <w:pPr>
        <w:pStyle w:val="Odstavecseseznamem"/>
        <w:rPr>
          <w:rFonts w:cs="Tahoma"/>
        </w:rPr>
      </w:pPr>
    </w:p>
    <w:p w14:paraId="55FADF58" w14:textId="53FD0E7A" w:rsidR="009B0EF5" w:rsidRPr="00A45631" w:rsidRDefault="009B0EF5" w:rsidP="009B0EF5">
      <w:pPr>
        <w:jc w:val="both"/>
        <w:rPr>
          <w:rFonts w:ascii="Tahoma" w:hAnsi="Tahoma" w:cs="Tahoma"/>
        </w:rPr>
      </w:pPr>
      <w:r w:rsidRPr="00A45631">
        <w:rPr>
          <w:rFonts w:ascii="Tahoma" w:hAnsi="Tahoma" w:cs="Tahoma"/>
        </w:rPr>
        <w:t>Více v přiloženém dokumentu.</w:t>
      </w:r>
    </w:p>
    <w:p w14:paraId="2E21359D" w14:textId="4B1292F7" w:rsidR="00130622" w:rsidRPr="00A45631" w:rsidRDefault="00130622" w:rsidP="009B0EF5">
      <w:pPr>
        <w:jc w:val="both"/>
        <w:rPr>
          <w:rFonts w:ascii="Tahoma" w:hAnsi="Tahoma" w:cs="Tahoma"/>
        </w:rPr>
      </w:pPr>
    </w:p>
    <w:p w14:paraId="09753E5E" w14:textId="77777777" w:rsidR="00130622" w:rsidRPr="00A45631" w:rsidRDefault="00130622" w:rsidP="00130622">
      <w:pPr>
        <w:jc w:val="both"/>
        <w:rPr>
          <w:rFonts w:ascii="Tahoma" w:hAnsi="Tahoma" w:cs="Tahoma"/>
          <w:b/>
          <w:szCs w:val="20"/>
        </w:rPr>
      </w:pPr>
      <w:r w:rsidRPr="00A45631">
        <w:rPr>
          <w:rFonts w:ascii="Tahoma" w:hAnsi="Tahoma" w:cs="Tahoma"/>
          <w:b/>
          <w:szCs w:val="20"/>
        </w:rPr>
        <w:t>Dotaz účastníka:</w:t>
      </w:r>
    </w:p>
    <w:p w14:paraId="7DC4FEF0" w14:textId="77777777" w:rsidR="00130622" w:rsidRPr="00A45631" w:rsidRDefault="00130622" w:rsidP="00130622">
      <w:pPr>
        <w:jc w:val="both"/>
        <w:rPr>
          <w:rFonts w:ascii="Tahoma" w:hAnsi="Tahoma" w:cs="Tahoma"/>
        </w:rPr>
      </w:pPr>
    </w:p>
    <w:p w14:paraId="70E92353" w14:textId="165F6AFE" w:rsidR="00130622" w:rsidRPr="00A45631" w:rsidRDefault="00130622" w:rsidP="00130622">
      <w:pPr>
        <w:jc w:val="both"/>
        <w:rPr>
          <w:rFonts w:ascii="Tahoma" w:hAnsi="Tahoma" w:cs="Tahoma"/>
        </w:rPr>
      </w:pPr>
      <w:r w:rsidRPr="00A45631">
        <w:rPr>
          <w:rFonts w:ascii="Tahoma" w:hAnsi="Tahoma" w:cs="Tahoma"/>
        </w:rPr>
        <w:t xml:space="preserve">S odkazem na zadávací dokument „Specifikace předmětu </w:t>
      </w:r>
      <w:r w:rsidR="00CC7F07" w:rsidRPr="00A45631">
        <w:rPr>
          <w:rFonts w:ascii="Tahoma" w:hAnsi="Tahoma" w:cs="Tahoma"/>
        </w:rPr>
        <w:t>plnění„ prosíme</w:t>
      </w:r>
      <w:r w:rsidRPr="00A45631">
        <w:rPr>
          <w:rFonts w:ascii="Tahoma" w:hAnsi="Tahoma" w:cs="Tahoma"/>
        </w:rPr>
        <w:t xml:space="preserve"> o vysvětlení následujících bodů:</w:t>
      </w:r>
    </w:p>
    <w:p w14:paraId="3AFD2DCD" w14:textId="77777777" w:rsidR="00130622" w:rsidRPr="00A45631" w:rsidRDefault="00130622" w:rsidP="00130622">
      <w:pPr>
        <w:jc w:val="both"/>
        <w:rPr>
          <w:rFonts w:ascii="Tahoma" w:hAnsi="Tahoma" w:cs="Tahoma"/>
        </w:rPr>
      </w:pPr>
    </w:p>
    <w:p w14:paraId="1DD2D4B0" w14:textId="77777777" w:rsidR="00130622" w:rsidRPr="00A45631" w:rsidRDefault="00130622" w:rsidP="00130622">
      <w:pPr>
        <w:jc w:val="both"/>
        <w:rPr>
          <w:rFonts w:ascii="Tahoma" w:hAnsi="Tahoma" w:cs="Tahoma"/>
          <w:b/>
          <w:bCs/>
        </w:rPr>
      </w:pPr>
      <w:r w:rsidRPr="00A45631">
        <w:rPr>
          <w:rFonts w:ascii="Tahoma" w:hAnsi="Tahoma" w:cs="Tahoma"/>
          <w:b/>
          <w:bCs/>
        </w:rPr>
        <w:t xml:space="preserve">kapitola 3.1 </w:t>
      </w:r>
      <w:r w:rsidRPr="00A45631">
        <w:rPr>
          <w:rFonts w:ascii="Tahoma" w:hAnsi="Tahoma" w:cs="Tahoma"/>
          <w:b/>
          <w:bCs/>
          <w:lang w:val="en-US"/>
        </w:rPr>
        <w:t xml:space="preserve">/ </w:t>
      </w:r>
      <w:r w:rsidRPr="00A45631">
        <w:rPr>
          <w:rFonts w:ascii="Tahoma" w:hAnsi="Tahoma" w:cs="Tahoma"/>
        </w:rPr>
        <w:t>EA:</w:t>
      </w:r>
    </w:p>
    <w:p w14:paraId="3C3614CB" w14:textId="2DD68943" w:rsidR="00130622" w:rsidRPr="002F7126" w:rsidRDefault="00130622" w:rsidP="002F7126">
      <w:pPr>
        <w:pStyle w:val="Odstavecseseznamem"/>
        <w:numPr>
          <w:ilvl w:val="0"/>
          <w:numId w:val="15"/>
        </w:numPr>
        <w:jc w:val="both"/>
        <w:rPr>
          <w:rFonts w:cs="Tahoma"/>
        </w:rPr>
      </w:pPr>
      <w:r w:rsidRPr="002F7126">
        <w:rPr>
          <w:rFonts w:cs="Tahoma"/>
        </w:rPr>
        <w:t>Mají SLT v současné době nějakou DB, kterou půjde v rámci řešení využít? O jakou SQL databázi se jedná (a jaká verze)?</w:t>
      </w:r>
    </w:p>
    <w:p w14:paraId="01C873B6" w14:textId="451DDF2A" w:rsidR="00130622" w:rsidRPr="002F7126" w:rsidRDefault="00130622" w:rsidP="002F7126">
      <w:pPr>
        <w:pStyle w:val="Odstavecseseznamem"/>
        <w:numPr>
          <w:ilvl w:val="0"/>
          <w:numId w:val="15"/>
        </w:numPr>
        <w:jc w:val="both"/>
        <w:rPr>
          <w:rFonts w:cs="Tahoma"/>
        </w:rPr>
      </w:pPr>
      <w:r w:rsidRPr="002F7126">
        <w:rPr>
          <w:rFonts w:cs="Tahoma"/>
        </w:rPr>
        <w:t>Je požadavek na WebEA neměnný, nebo lze případně použít jiné řešení, které poskytne minimálně tutéž funkcionalitu?</w:t>
      </w:r>
    </w:p>
    <w:p w14:paraId="020BB6EE" w14:textId="6E5A4BF9" w:rsidR="00130622" w:rsidRPr="002F7126" w:rsidRDefault="00130622" w:rsidP="002F7126">
      <w:pPr>
        <w:pStyle w:val="Odstavecseseznamem"/>
        <w:numPr>
          <w:ilvl w:val="0"/>
          <w:numId w:val="15"/>
        </w:numPr>
        <w:jc w:val="both"/>
        <w:rPr>
          <w:rFonts w:cs="Tahoma"/>
        </w:rPr>
      </w:pPr>
      <w:r w:rsidRPr="002F7126">
        <w:rPr>
          <w:rFonts w:cs="Tahoma"/>
        </w:rPr>
        <w:t>Jaké je očekávané maximum lidí, kteří budou v jednu dobu využívat WebEA?</w:t>
      </w:r>
    </w:p>
    <w:p w14:paraId="16758994" w14:textId="77777777" w:rsidR="00130622" w:rsidRPr="00A45631" w:rsidRDefault="00130622" w:rsidP="00130622">
      <w:pPr>
        <w:jc w:val="both"/>
        <w:rPr>
          <w:rFonts w:ascii="Tahoma" w:hAnsi="Tahoma" w:cs="Tahoma"/>
        </w:rPr>
      </w:pPr>
    </w:p>
    <w:p w14:paraId="362BB752" w14:textId="77777777" w:rsidR="00130622" w:rsidRPr="00D40733" w:rsidRDefault="00130622" w:rsidP="00130622">
      <w:pPr>
        <w:jc w:val="both"/>
        <w:rPr>
          <w:rFonts w:ascii="Tahoma" w:hAnsi="Tahoma" w:cs="Tahoma"/>
        </w:rPr>
      </w:pPr>
      <w:r w:rsidRPr="00D40733">
        <w:rPr>
          <w:rFonts w:ascii="Tahoma" w:hAnsi="Tahoma" w:cs="Tahoma"/>
          <w:b/>
          <w:bCs/>
        </w:rPr>
        <w:t>kapitola 3.1</w:t>
      </w:r>
      <w:r w:rsidRPr="00D40733">
        <w:rPr>
          <w:rFonts w:ascii="Tahoma" w:hAnsi="Tahoma" w:cs="Tahoma"/>
        </w:rPr>
        <w:t xml:space="preserve"> - Je v současné době ustanovena ve SLT role</w:t>
      </w:r>
      <w:r w:rsidRPr="00D40733">
        <w:rPr>
          <w:rFonts w:ascii="Tahoma" w:hAnsi="Tahoma" w:cs="Tahoma"/>
          <w:lang w:val="en-US"/>
        </w:rPr>
        <w:t xml:space="preserve"> Enterprise</w:t>
      </w:r>
      <w:r w:rsidRPr="00D40733">
        <w:rPr>
          <w:rFonts w:ascii="Tahoma" w:hAnsi="Tahoma" w:cs="Tahoma"/>
        </w:rPr>
        <w:t xml:space="preserve"> architektury a business architektury? </w:t>
      </w:r>
    </w:p>
    <w:p w14:paraId="46249EB9" w14:textId="77777777" w:rsidR="00130622" w:rsidRPr="00D40733" w:rsidRDefault="00130622" w:rsidP="00130622">
      <w:pPr>
        <w:jc w:val="both"/>
        <w:rPr>
          <w:rFonts w:ascii="Tahoma" w:hAnsi="Tahoma" w:cs="Tahoma"/>
        </w:rPr>
      </w:pPr>
      <w:r w:rsidRPr="00D40733">
        <w:rPr>
          <w:rFonts w:ascii="Tahoma" w:hAnsi="Tahoma" w:cs="Tahoma"/>
        </w:rPr>
        <w:t xml:space="preserve">Pokud ano, má tato role k dispozici odpovídající modely (např. podle metodiky TOGAF)? </w:t>
      </w:r>
    </w:p>
    <w:p w14:paraId="05E9EFFC" w14:textId="77777777" w:rsidR="00130622" w:rsidRPr="00A45631" w:rsidRDefault="00130622" w:rsidP="00130622">
      <w:pPr>
        <w:jc w:val="both"/>
        <w:rPr>
          <w:rFonts w:ascii="Tahoma" w:hAnsi="Tahoma" w:cs="Tahoma"/>
        </w:rPr>
      </w:pPr>
      <w:r w:rsidRPr="00D40733">
        <w:rPr>
          <w:rFonts w:ascii="Tahoma" w:hAnsi="Tahoma" w:cs="Tahoma"/>
        </w:rPr>
        <w:t>Jsou tyto modely/dokumenty aktuální, aby je bylo možné při modelování procesů využívat?</w:t>
      </w:r>
    </w:p>
    <w:p w14:paraId="7AA842AD" w14:textId="77777777" w:rsidR="00130622" w:rsidRPr="00A45631" w:rsidRDefault="00130622" w:rsidP="00130622">
      <w:pPr>
        <w:jc w:val="both"/>
        <w:rPr>
          <w:rFonts w:ascii="Tahoma" w:hAnsi="Tahoma" w:cs="Tahoma"/>
        </w:rPr>
      </w:pPr>
    </w:p>
    <w:p w14:paraId="2412E687" w14:textId="77777777" w:rsidR="00130622" w:rsidRPr="00A45631" w:rsidRDefault="00130622" w:rsidP="00130622">
      <w:pPr>
        <w:jc w:val="both"/>
        <w:rPr>
          <w:rFonts w:ascii="Tahoma" w:hAnsi="Tahoma" w:cs="Tahoma"/>
          <w:b/>
          <w:bCs/>
        </w:rPr>
      </w:pPr>
      <w:r w:rsidRPr="00A45631">
        <w:rPr>
          <w:rFonts w:ascii="Tahoma" w:hAnsi="Tahoma" w:cs="Tahoma"/>
          <w:b/>
          <w:bCs/>
        </w:rPr>
        <w:t xml:space="preserve">kapitola 3.2 </w:t>
      </w:r>
    </w:p>
    <w:p w14:paraId="0422904E" w14:textId="6F4A33A0" w:rsidR="00130622" w:rsidRPr="002F7126" w:rsidRDefault="00130622" w:rsidP="002F7126">
      <w:pPr>
        <w:pStyle w:val="Odstavecseseznamem"/>
        <w:numPr>
          <w:ilvl w:val="0"/>
          <w:numId w:val="15"/>
        </w:numPr>
        <w:jc w:val="both"/>
        <w:rPr>
          <w:rFonts w:cs="Tahoma"/>
        </w:rPr>
      </w:pPr>
      <w:r w:rsidRPr="002F7126">
        <w:rPr>
          <w:rFonts w:cs="Tahoma"/>
        </w:rPr>
        <w:t>Kolik procesů v současné době SLT mají?</w:t>
      </w:r>
    </w:p>
    <w:p w14:paraId="3D06A9D9" w14:textId="6205A8D8" w:rsidR="00130622" w:rsidRPr="002F7126" w:rsidRDefault="00130622" w:rsidP="002F7126">
      <w:pPr>
        <w:pStyle w:val="Odstavecseseznamem"/>
        <w:numPr>
          <w:ilvl w:val="0"/>
          <w:numId w:val="15"/>
        </w:numPr>
        <w:jc w:val="both"/>
        <w:rPr>
          <w:rFonts w:cs="Tahoma"/>
        </w:rPr>
      </w:pPr>
      <w:r w:rsidRPr="002F7126">
        <w:rPr>
          <w:rFonts w:cs="Tahoma"/>
        </w:rPr>
        <w:t>Má každý proces svého vlastníka?</w:t>
      </w:r>
    </w:p>
    <w:p w14:paraId="43AEB56F" w14:textId="539DEF92" w:rsidR="00130622" w:rsidRPr="002F7126" w:rsidRDefault="00130622" w:rsidP="002F7126">
      <w:pPr>
        <w:pStyle w:val="Odstavecseseznamem"/>
        <w:numPr>
          <w:ilvl w:val="0"/>
          <w:numId w:val="15"/>
        </w:numPr>
        <w:jc w:val="both"/>
        <w:rPr>
          <w:rFonts w:cs="Tahoma"/>
        </w:rPr>
      </w:pPr>
      <w:r w:rsidRPr="002F7126">
        <w:rPr>
          <w:rFonts w:cs="Tahoma"/>
        </w:rPr>
        <w:t>Existují dnes procesy v aktuální podobě v nějaké formě popsané?</w:t>
      </w:r>
    </w:p>
    <w:p w14:paraId="207347BB" w14:textId="381066C0" w:rsidR="00130622" w:rsidRPr="002F7126" w:rsidRDefault="00130622" w:rsidP="002F7126">
      <w:pPr>
        <w:pStyle w:val="Odstavecseseznamem"/>
        <w:numPr>
          <w:ilvl w:val="0"/>
          <w:numId w:val="15"/>
        </w:numPr>
        <w:jc w:val="both"/>
        <w:rPr>
          <w:rFonts w:cs="Tahoma"/>
        </w:rPr>
      </w:pPr>
      <w:r w:rsidRPr="002F7126">
        <w:rPr>
          <w:rFonts w:cs="Tahoma"/>
        </w:rPr>
        <w:t xml:space="preserve">V jaké dotaci budou k dispozici lidé, kteří nám budou moc proces popisovat? </w:t>
      </w:r>
    </w:p>
    <w:p w14:paraId="019393B3" w14:textId="77777777" w:rsidR="00130622" w:rsidRPr="00A45631" w:rsidRDefault="00130622" w:rsidP="00130622">
      <w:pPr>
        <w:jc w:val="both"/>
        <w:rPr>
          <w:rFonts w:ascii="Tahoma" w:hAnsi="Tahoma" w:cs="Tahoma"/>
        </w:rPr>
      </w:pPr>
    </w:p>
    <w:p w14:paraId="1595E770" w14:textId="77777777" w:rsidR="00130622" w:rsidRPr="00A45631" w:rsidRDefault="00130622" w:rsidP="00130622">
      <w:pPr>
        <w:jc w:val="both"/>
        <w:rPr>
          <w:rFonts w:ascii="Tahoma" w:hAnsi="Tahoma" w:cs="Tahoma"/>
          <w:b/>
          <w:bCs/>
        </w:rPr>
      </w:pPr>
      <w:r w:rsidRPr="00A45631">
        <w:rPr>
          <w:rFonts w:ascii="Tahoma" w:hAnsi="Tahoma" w:cs="Tahoma"/>
          <w:b/>
          <w:bCs/>
        </w:rPr>
        <w:t>kapitola 3.2.1 / 3</w:t>
      </w:r>
    </w:p>
    <w:p w14:paraId="32DC6A03" w14:textId="349FE0D3" w:rsidR="00130622" w:rsidRPr="002F7126" w:rsidRDefault="00130622" w:rsidP="002F7126">
      <w:pPr>
        <w:pStyle w:val="Odstavecseseznamem"/>
        <w:numPr>
          <w:ilvl w:val="0"/>
          <w:numId w:val="15"/>
        </w:numPr>
        <w:jc w:val="both"/>
        <w:rPr>
          <w:rFonts w:cs="Tahoma"/>
        </w:rPr>
      </w:pPr>
      <w:r w:rsidRPr="002F7126">
        <w:rPr>
          <w:rFonts w:cs="Tahoma"/>
        </w:rPr>
        <w:t>Kdo bude v rámci dodávky zajišťovat projektové řízení?</w:t>
      </w:r>
    </w:p>
    <w:p w14:paraId="229CD9C9" w14:textId="213E7562" w:rsidR="00130622" w:rsidRPr="00A45631" w:rsidRDefault="00130622" w:rsidP="00130622">
      <w:pPr>
        <w:jc w:val="both"/>
        <w:rPr>
          <w:rFonts w:ascii="Tahoma" w:hAnsi="Tahoma" w:cs="Tahoma"/>
        </w:rPr>
      </w:pPr>
    </w:p>
    <w:p w14:paraId="618D8958" w14:textId="77777777" w:rsidR="00130622" w:rsidRPr="00A45631" w:rsidRDefault="00130622" w:rsidP="00130622">
      <w:pPr>
        <w:jc w:val="both"/>
        <w:rPr>
          <w:rFonts w:ascii="Tahoma" w:hAnsi="Tahoma" w:cs="Tahoma"/>
          <w:b/>
          <w:szCs w:val="20"/>
        </w:rPr>
      </w:pPr>
      <w:r w:rsidRPr="00A45631">
        <w:rPr>
          <w:rFonts w:ascii="Tahoma" w:hAnsi="Tahoma" w:cs="Tahoma"/>
          <w:b/>
          <w:szCs w:val="20"/>
        </w:rPr>
        <w:t>Dotaz účastníka:</w:t>
      </w:r>
    </w:p>
    <w:p w14:paraId="35C1A96D" w14:textId="77777777" w:rsidR="00130622" w:rsidRPr="00A45631" w:rsidRDefault="00130622" w:rsidP="00130622">
      <w:pPr>
        <w:jc w:val="both"/>
        <w:rPr>
          <w:rFonts w:ascii="Tahoma" w:hAnsi="Tahoma" w:cs="Tahoma"/>
        </w:rPr>
      </w:pPr>
    </w:p>
    <w:p w14:paraId="6D7D4D0C" w14:textId="0724AFF8" w:rsidR="00130622" w:rsidRPr="00A45631" w:rsidRDefault="00130622" w:rsidP="00130622">
      <w:pPr>
        <w:jc w:val="both"/>
        <w:rPr>
          <w:rFonts w:ascii="Tahoma" w:hAnsi="Tahoma" w:cs="Tahoma"/>
        </w:rPr>
      </w:pPr>
      <w:r w:rsidRPr="00A45631">
        <w:rPr>
          <w:rFonts w:ascii="Tahoma" w:hAnsi="Tahoma" w:cs="Tahoma"/>
        </w:rPr>
        <w:t xml:space="preserve">V tabulce v kapitole 3.5.4. je požadována „znalost problematiky procesní analýzy a procesního modelování v metodice BPMN2“ a „znalost práce </w:t>
      </w:r>
      <w:r w:rsidR="00610F64" w:rsidRPr="00A45631">
        <w:rPr>
          <w:rFonts w:ascii="Tahoma" w:hAnsi="Tahoma" w:cs="Tahoma"/>
        </w:rPr>
        <w:t>se systémem</w:t>
      </w:r>
      <w:r w:rsidRPr="00A45631">
        <w:rPr>
          <w:rFonts w:ascii="Tahoma" w:hAnsi="Tahoma" w:cs="Tahoma"/>
        </w:rPr>
        <w:t xml:space="preserve"> SPARX Enterprise Architect“, obě doložené certifikátem. Bude akceptováno prokázání těchto znalostí doložením certifiátů TOGAF a Archimate?</w:t>
      </w:r>
    </w:p>
    <w:p w14:paraId="7B01C555" w14:textId="77777777" w:rsidR="00130622" w:rsidRPr="00A45631" w:rsidRDefault="00130622" w:rsidP="00130622">
      <w:pPr>
        <w:jc w:val="both"/>
        <w:rPr>
          <w:rFonts w:ascii="Tahoma" w:hAnsi="Tahoma" w:cs="Tahoma"/>
        </w:rPr>
      </w:pPr>
    </w:p>
    <w:p w14:paraId="7429ED11" w14:textId="0DFC5760" w:rsidR="00130622" w:rsidRPr="00A45631" w:rsidRDefault="00130622" w:rsidP="00130622">
      <w:pPr>
        <w:jc w:val="both"/>
        <w:rPr>
          <w:rFonts w:ascii="Tahoma" w:hAnsi="Tahoma" w:cs="Tahoma"/>
        </w:rPr>
      </w:pPr>
      <w:r w:rsidRPr="00A45631">
        <w:rPr>
          <w:rFonts w:ascii="Tahoma" w:hAnsi="Tahoma" w:cs="Tahoma"/>
        </w:rPr>
        <w:t>Bohužel nerozumíme termínu „doklad o oprávnění k podnikání podle zvláštních předpisů“. Můžete prosím vysvětlit, co je požadováno, případně odkázat na příslušnou právní normu?</w:t>
      </w:r>
    </w:p>
    <w:p w14:paraId="63916A8E" w14:textId="77777777" w:rsidR="007C01B3" w:rsidRPr="00A45631" w:rsidRDefault="007C01B3" w:rsidP="009B0EF5">
      <w:pPr>
        <w:jc w:val="both"/>
        <w:rPr>
          <w:rFonts w:ascii="Tahoma" w:hAnsi="Tahoma" w:cs="Tahoma"/>
          <w:b/>
          <w:szCs w:val="20"/>
        </w:rPr>
      </w:pPr>
    </w:p>
    <w:p w14:paraId="3C399A08" w14:textId="77777777" w:rsidR="001A44EE" w:rsidRPr="00A45631" w:rsidRDefault="001A44EE" w:rsidP="001A44EE">
      <w:pPr>
        <w:jc w:val="both"/>
        <w:rPr>
          <w:rFonts w:ascii="Tahoma" w:hAnsi="Tahoma" w:cs="Tahoma"/>
          <w:b/>
          <w:szCs w:val="20"/>
          <w:u w:val="single"/>
        </w:rPr>
      </w:pPr>
      <w:r w:rsidRPr="00A45631">
        <w:rPr>
          <w:rFonts w:ascii="Tahoma" w:hAnsi="Tahoma" w:cs="Tahoma"/>
          <w:b/>
          <w:szCs w:val="20"/>
          <w:u w:val="single"/>
        </w:rPr>
        <w:t xml:space="preserve">Vysvětlení zadavatele č. 1: </w:t>
      </w:r>
    </w:p>
    <w:p w14:paraId="392A9673" w14:textId="05AC5E80" w:rsidR="001A44EE" w:rsidRPr="00A45631" w:rsidRDefault="001A44EE" w:rsidP="00386375">
      <w:pPr>
        <w:jc w:val="both"/>
        <w:rPr>
          <w:rFonts w:ascii="Tahoma" w:hAnsi="Tahoma" w:cs="Tahoma"/>
          <w:b/>
          <w:szCs w:val="20"/>
        </w:rPr>
      </w:pPr>
    </w:p>
    <w:p w14:paraId="40B21B3C" w14:textId="368F49B0" w:rsidR="007C01B3" w:rsidRPr="00A45631" w:rsidRDefault="009B0EF5" w:rsidP="007C01B3">
      <w:pPr>
        <w:jc w:val="both"/>
        <w:rPr>
          <w:rFonts w:ascii="Tahoma" w:hAnsi="Tahoma" w:cs="Tahoma"/>
          <w:bCs/>
          <w:szCs w:val="20"/>
        </w:rPr>
      </w:pPr>
      <w:r w:rsidRPr="00A45631">
        <w:rPr>
          <w:rFonts w:ascii="Tahoma" w:hAnsi="Tahoma" w:cs="Tahoma"/>
          <w:bCs/>
          <w:szCs w:val="20"/>
        </w:rPr>
        <w:t>Zadavatel uvádí vypořádání připomínek a dotazů v následující tabulce:</w:t>
      </w:r>
    </w:p>
    <w:p w14:paraId="320ABAA9" w14:textId="60A7A814" w:rsidR="009B0EF5" w:rsidRPr="00A45631" w:rsidRDefault="009B0EF5" w:rsidP="007C01B3">
      <w:pPr>
        <w:jc w:val="both"/>
        <w:rPr>
          <w:rFonts w:ascii="Tahoma" w:hAnsi="Tahoma" w:cs="Tahoma"/>
          <w:bCs/>
          <w:szCs w:val="20"/>
        </w:rPr>
      </w:pPr>
    </w:p>
    <w:tbl>
      <w:tblPr>
        <w:tblStyle w:val="Tabulkasmkou4zvraznn1"/>
        <w:tblW w:w="5000" w:type="pct"/>
        <w:tblInd w:w="0" w:type="dxa"/>
        <w:tblLook w:val="0620" w:firstRow="1" w:lastRow="0" w:firstColumn="0" w:lastColumn="0" w:noHBand="1" w:noVBand="1"/>
      </w:tblPr>
      <w:tblGrid>
        <w:gridCol w:w="1556"/>
        <w:gridCol w:w="3684"/>
        <w:gridCol w:w="3814"/>
      </w:tblGrid>
      <w:tr w:rsidR="009B0EF5" w:rsidRPr="00A45631" w14:paraId="37BB498B" w14:textId="77777777" w:rsidTr="00A45631">
        <w:trPr>
          <w:cnfStyle w:val="100000000000" w:firstRow="1" w:lastRow="0" w:firstColumn="0" w:lastColumn="0" w:oddVBand="0" w:evenVBand="0" w:oddHBand="0" w:evenHBand="0" w:firstRowFirstColumn="0" w:firstRowLastColumn="0" w:lastRowFirstColumn="0" w:lastRowLastColumn="0"/>
          <w:tblHeader/>
        </w:trPr>
        <w:tc>
          <w:tcPr>
            <w:tcW w:w="859" w:type="pct"/>
            <w:hideMark/>
          </w:tcPr>
          <w:p w14:paraId="4A6721B7" w14:textId="77777777" w:rsidR="009B0EF5" w:rsidRPr="00A45631" w:rsidRDefault="009B0EF5">
            <w:pPr>
              <w:rPr>
                <w:rFonts w:ascii="Tahoma" w:hAnsi="Tahoma" w:cs="Tahoma"/>
                <w:szCs w:val="20"/>
              </w:rPr>
            </w:pPr>
            <w:r w:rsidRPr="00A45631">
              <w:rPr>
                <w:rFonts w:ascii="Tahoma" w:hAnsi="Tahoma" w:cs="Tahoma"/>
                <w:szCs w:val="20"/>
              </w:rPr>
              <w:t>Kapitola z dokumentu Příloha – Specifikace předmětu plnění.docx</w:t>
            </w:r>
          </w:p>
        </w:tc>
        <w:tc>
          <w:tcPr>
            <w:tcW w:w="2034" w:type="pct"/>
            <w:hideMark/>
          </w:tcPr>
          <w:p w14:paraId="718555AD" w14:textId="77777777" w:rsidR="009B0EF5" w:rsidRPr="00A45631" w:rsidRDefault="009B0EF5">
            <w:pPr>
              <w:rPr>
                <w:rFonts w:ascii="Tahoma" w:hAnsi="Tahoma" w:cs="Tahoma"/>
                <w:szCs w:val="20"/>
              </w:rPr>
            </w:pPr>
            <w:r w:rsidRPr="00A45631">
              <w:rPr>
                <w:rFonts w:ascii="Tahoma" w:hAnsi="Tahoma" w:cs="Tahoma"/>
                <w:szCs w:val="20"/>
              </w:rPr>
              <w:t xml:space="preserve">Dotaz </w:t>
            </w:r>
          </w:p>
        </w:tc>
        <w:tc>
          <w:tcPr>
            <w:tcW w:w="2106" w:type="pct"/>
            <w:hideMark/>
          </w:tcPr>
          <w:p w14:paraId="2334B2C7" w14:textId="77777777" w:rsidR="009B0EF5" w:rsidRPr="00A45631" w:rsidRDefault="009B0EF5">
            <w:pPr>
              <w:rPr>
                <w:rFonts w:ascii="Tahoma" w:hAnsi="Tahoma" w:cs="Tahoma"/>
                <w:szCs w:val="20"/>
              </w:rPr>
            </w:pPr>
            <w:r w:rsidRPr="00A45631">
              <w:rPr>
                <w:rFonts w:ascii="Tahoma" w:hAnsi="Tahoma" w:cs="Tahoma"/>
                <w:szCs w:val="20"/>
              </w:rPr>
              <w:t>Odpověď</w:t>
            </w:r>
          </w:p>
        </w:tc>
      </w:tr>
      <w:tr w:rsidR="009B0EF5" w:rsidRPr="00A45631" w14:paraId="1E63D1C6"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7013DC1" w14:textId="77777777" w:rsidR="009B0EF5" w:rsidRPr="00A45631" w:rsidRDefault="009B0EF5">
            <w:pPr>
              <w:rPr>
                <w:rFonts w:ascii="Tahoma" w:hAnsi="Tahoma" w:cs="Tahoma"/>
                <w:szCs w:val="20"/>
              </w:rPr>
            </w:pPr>
            <w:r w:rsidRPr="00A45631">
              <w:rPr>
                <w:rFonts w:ascii="Tahoma" w:hAnsi="Tahoma" w:cs="Tahoma"/>
                <w:szCs w:val="20"/>
              </w:rPr>
              <w:t>2</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AAC9EF" w14:textId="77777777" w:rsidR="009B0EF5" w:rsidRPr="00A45631" w:rsidRDefault="009B0EF5">
            <w:pPr>
              <w:rPr>
                <w:rFonts w:ascii="Tahoma" w:hAnsi="Tahoma" w:cs="Tahoma"/>
                <w:szCs w:val="20"/>
              </w:rPr>
            </w:pPr>
            <w:r w:rsidRPr="00A45631">
              <w:rPr>
                <w:rFonts w:ascii="Tahoma" w:hAnsi="Tahoma" w:cs="Tahoma"/>
                <w:szCs w:val="20"/>
              </w:rPr>
              <w:t>Druh peloidu</w:t>
            </w:r>
          </w:p>
          <w:p w14:paraId="2B9FF877" w14:textId="4B93FCDF" w:rsidR="009B0EF5" w:rsidRPr="00A45631" w:rsidRDefault="009B0EF5" w:rsidP="009B0EF5">
            <w:pPr>
              <w:rPr>
                <w:rFonts w:ascii="Tahoma" w:hAnsi="Tahoma" w:cs="Tahoma"/>
                <w:szCs w:val="20"/>
              </w:rPr>
            </w:pPr>
            <w:r w:rsidRPr="00A45631">
              <w:rPr>
                <w:rStyle w:val="Zdraznnintenzivn"/>
                <w:rFonts w:ascii="Tahoma" w:hAnsi="Tahoma" w:cs="Tahoma"/>
                <w:szCs w:val="20"/>
              </w:rPr>
              <w:t>Hlavním přírodním léčivým zdrojem lázní je peloid. Pro léčebné procedury je využíván v podobě slatinných koupelí nebo zábalů. Slatina se po použití vrací zpět do přírody.</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30BC233" w14:textId="77777777" w:rsidR="009B0EF5" w:rsidRPr="00A45631" w:rsidRDefault="009B0EF5">
            <w:pPr>
              <w:rPr>
                <w:rFonts w:ascii="Tahoma" w:hAnsi="Tahoma" w:cs="Tahoma"/>
                <w:szCs w:val="20"/>
              </w:rPr>
            </w:pPr>
            <w:r w:rsidRPr="00A45631">
              <w:rPr>
                <w:rFonts w:ascii="Tahoma" w:hAnsi="Tahoma" w:cs="Tahoma"/>
                <w:szCs w:val="20"/>
              </w:rPr>
              <w:t>Není relevantní pro potřeby procesního modelování.</w:t>
            </w:r>
          </w:p>
          <w:p w14:paraId="6525F79D" w14:textId="77777777" w:rsidR="009B0EF5" w:rsidRPr="00A45631" w:rsidRDefault="009B0EF5">
            <w:pPr>
              <w:rPr>
                <w:rFonts w:ascii="Tahoma" w:hAnsi="Tahoma" w:cs="Tahoma"/>
                <w:szCs w:val="20"/>
              </w:rPr>
            </w:pPr>
            <w:r w:rsidRPr="00A45631">
              <w:rPr>
                <w:rFonts w:ascii="Tahoma" w:hAnsi="Tahoma" w:cs="Tahoma"/>
                <w:szCs w:val="20"/>
              </w:rPr>
              <w:t>Je potřeba pouze sjednotit názvosloví a pojmenování.</w:t>
            </w:r>
          </w:p>
          <w:p w14:paraId="7C99411C" w14:textId="6A728C12" w:rsidR="009B0EF5" w:rsidRPr="00A45631" w:rsidRDefault="009B0EF5">
            <w:pPr>
              <w:rPr>
                <w:rFonts w:ascii="Tahoma" w:hAnsi="Tahoma" w:cs="Tahoma"/>
                <w:szCs w:val="20"/>
              </w:rPr>
            </w:pPr>
            <w:r w:rsidRPr="00A45631">
              <w:rPr>
                <w:rFonts w:ascii="Tahoma" w:hAnsi="Tahoma" w:cs="Tahoma"/>
                <w:szCs w:val="20"/>
              </w:rPr>
              <w:t xml:space="preserve">(léčivý – léčebný peloid, slatina, </w:t>
            </w:r>
            <w:r w:rsidR="003232B6" w:rsidRPr="00A45631">
              <w:rPr>
                <w:rFonts w:ascii="Tahoma" w:hAnsi="Tahoma" w:cs="Tahoma"/>
                <w:szCs w:val="20"/>
              </w:rPr>
              <w:t>rašelina</w:t>
            </w:r>
            <w:r w:rsidRPr="00A45631">
              <w:rPr>
                <w:rFonts w:ascii="Tahoma" w:hAnsi="Tahoma" w:cs="Tahoma"/>
                <w:szCs w:val="20"/>
              </w:rPr>
              <w:t xml:space="preserve"> atd.)</w:t>
            </w:r>
          </w:p>
        </w:tc>
      </w:tr>
      <w:tr w:rsidR="009B0EF5" w:rsidRPr="00A45631" w14:paraId="72D1BFBA"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673637B" w14:textId="77777777" w:rsidR="009B0EF5" w:rsidRPr="00A45631" w:rsidRDefault="009B0EF5">
            <w:pPr>
              <w:rPr>
                <w:rFonts w:ascii="Tahoma" w:hAnsi="Tahoma" w:cs="Tahoma"/>
                <w:szCs w:val="20"/>
              </w:rPr>
            </w:pPr>
            <w:r w:rsidRPr="00A45631">
              <w:rPr>
                <w:rFonts w:ascii="Tahoma" w:hAnsi="Tahoma" w:cs="Tahoma"/>
                <w:szCs w:val="20"/>
              </w:rPr>
              <w:t>3.1</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3BC5B9F" w14:textId="77777777" w:rsidR="009B0EF5" w:rsidRPr="00A45631" w:rsidRDefault="009B0EF5">
            <w:pPr>
              <w:pStyle w:val="Textkomente"/>
              <w:rPr>
                <w:rFonts w:ascii="Tahoma" w:hAnsi="Tahoma" w:cs="Tahoma"/>
              </w:rPr>
            </w:pPr>
            <w:r w:rsidRPr="00A45631">
              <w:rPr>
                <w:rFonts w:ascii="Tahoma" w:hAnsi="Tahoma" w:cs="Tahoma"/>
              </w:rPr>
              <w:t>Není definován rozsah školení</w:t>
            </w:r>
          </w:p>
          <w:p w14:paraId="2C13B901" w14:textId="77777777" w:rsidR="009B0EF5" w:rsidRPr="00A45631" w:rsidRDefault="009B0EF5">
            <w:pPr>
              <w:pStyle w:val="Textkomente"/>
              <w:rPr>
                <w:rFonts w:ascii="Tahoma" w:hAnsi="Tahoma" w:cs="Tahoma"/>
              </w:rPr>
            </w:pPr>
            <w:r w:rsidRPr="00A45631">
              <w:rPr>
                <w:rFonts w:ascii="Tahoma" w:hAnsi="Tahoma" w:cs="Tahoma"/>
              </w:rPr>
              <w:t>Zatím jsou zřejmí pouze 2 pracovníci objednatele</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BAD37D4" w14:textId="77777777" w:rsidR="009B0EF5" w:rsidRPr="00A45631" w:rsidRDefault="009B0EF5">
            <w:pPr>
              <w:rPr>
                <w:rFonts w:ascii="Tahoma" w:hAnsi="Tahoma" w:cs="Tahoma"/>
                <w:szCs w:val="20"/>
              </w:rPr>
            </w:pPr>
            <w:r w:rsidRPr="00A45631">
              <w:rPr>
                <w:rFonts w:ascii="Tahoma" w:hAnsi="Tahoma" w:cs="Tahoma"/>
                <w:szCs w:val="20"/>
              </w:rPr>
              <w:t>Rozsah školení se zaměřením na správu, údržbu a rozvoj procesního modelu SLT:</w:t>
            </w:r>
          </w:p>
          <w:p w14:paraId="0F43790A" w14:textId="77777777" w:rsidR="009B0EF5" w:rsidRPr="00A45631" w:rsidRDefault="009B0EF5" w:rsidP="009B0EF5">
            <w:pPr>
              <w:pStyle w:val="Odstavecseseznamem"/>
              <w:numPr>
                <w:ilvl w:val="0"/>
                <w:numId w:val="8"/>
              </w:numPr>
              <w:rPr>
                <w:rFonts w:cs="Tahoma"/>
                <w:szCs w:val="20"/>
              </w:rPr>
            </w:pPr>
            <w:r w:rsidRPr="00A45631">
              <w:rPr>
                <w:rFonts w:cs="Tahoma"/>
                <w:szCs w:val="20"/>
              </w:rPr>
              <w:t>instalace a konfigurace nástroje EA</w:t>
            </w:r>
          </w:p>
          <w:p w14:paraId="2A8730E0" w14:textId="77777777" w:rsidR="009B0EF5" w:rsidRPr="00A45631" w:rsidRDefault="009B0EF5" w:rsidP="009B0EF5">
            <w:pPr>
              <w:pStyle w:val="Odstavecseseznamem"/>
              <w:numPr>
                <w:ilvl w:val="0"/>
                <w:numId w:val="8"/>
              </w:numPr>
              <w:rPr>
                <w:rFonts w:cs="Tahoma"/>
                <w:szCs w:val="20"/>
              </w:rPr>
            </w:pPr>
            <w:r w:rsidRPr="00A45631">
              <w:rPr>
                <w:rFonts w:cs="Tahoma"/>
                <w:szCs w:val="20"/>
              </w:rPr>
              <w:t>základní práce a ovládání nástroje EA</w:t>
            </w:r>
          </w:p>
          <w:p w14:paraId="1F6ADCB7" w14:textId="77777777" w:rsidR="009B0EF5" w:rsidRPr="00A45631" w:rsidRDefault="009B0EF5" w:rsidP="009B0EF5">
            <w:pPr>
              <w:pStyle w:val="Odstavecseseznamem"/>
              <w:numPr>
                <w:ilvl w:val="0"/>
                <w:numId w:val="8"/>
              </w:numPr>
              <w:rPr>
                <w:rFonts w:cs="Tahoma"/>
                <w:szCs w:val="20"/>
              </w:rPr>
            </w:pPr>
            <w:r w:rsidRPr="00A45631">
              <w:rPr>
                <w:rFonts w:cs="Tahoma"/>
                <w:szCs w:val="20"/>
              </w:rPr>
              <w:t>BPMN modelování v EA</w:t>
            </w:r>
          </w:p>
          <w:p w14:paraId="61A21C10" w14:textId="77777777" w:rsidR="009B0EF5" w:rsidRPr="00A45631" w:rsidRDefault="009B0EF5">
            <w:pPr>
              <w:rPr>
                <w:rFonts w:ascii="Tahoma" w:hAnsi="Tahoma" w:cs="Tahoma"/>
                <w:szCs w:val="20"/>
              </w:rPr>
            </w:pPr>
            <w:r w:rsidRPr="00A45631">
              <w:rPr>
                <w:rFonts w:ascii="Tahoma" w:hAnsi="Tahoma" w:cs="Tahoma"/>
                <w:szCs w:val="20"/>
              </w:rPr>
              <w:t>Školení může být realizováno formou účasti na standardním školení nebo specificky v průběhu projektu postupným zaškolováním pracovníků.</w:t>
            </w:r>
          </w:p>
          <w:p w14:paraId="231B8BDF" w14:textId="77777777" w:rsidR="009B0EF5" w:rsidRPr="00A45631" w:rsidRDefault="009B0EF5">
            <w:pPr>
              <w:rPr>
                <w:rFonts w:ascii="Tahoma" w:hAnsi="Tahoma" w:cs="Tahoma"/>
                <w:szCs w:val="20"/>
              </w:rPr>
            </w:pPr>
            <w:r w:rsidRPr="00A45631">
              <w:rPr>
                <w:rFonts w:ascii="Tahoma" w:hAnsi="Tahoma" w:cs="Tahoma"/>
                <w:szCs w:val="20"/>
              </w:rPr>
              <w:t>Minimální očekávaný rozsah školení je 24 hodin (3 dny).</w:t>
            </w:r>
          </w:p>
        </w:tc>
      </w:tr>
      <w:tr w:rsidR="009B0EF5" w:rsidRPr="00A45631" w14:paraId="349DE50D"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3B53AFA" w14:textId="77777777" w:rsidR="009B0EF5" w:rsidRPr="00A45631" w:rsidRDefault="009B0EF5">
            <w:pPr>
              <w:rPr>
                <w:rFonts w:ascii="Tahoma" w:hAnsi="Tahoma" w:cs="Tahoma"/>
                <w:szCs w:val="20"/>
              </w:rPr>
            </w:pPr>
            <w:r w:rsidRPr="00A45631">
              <w:rPr>
                <w:rFonts w:ascii="Tahoma" w:hAnsi="Tahoma" w:cs="Tahoma"/>
                <w:szCs w:val="20"/>
              </w:rPr>
              <w:t>3.1</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AA48521" w14:textId="77777777" w:rsidR="009B0EF5" w:rsidRPr="00A45631" w:rsidRDefault="009B0EF5">
            <w:pPr>
              <w:pStyle w:val="Textkomente"/>
              <w:rPr>
                <w:rFonts w:ascii="Tahoma" w:hAnsi="Tahoma" w:cs="Tahoma"/>
              </w:rPr>
            </w:pPr>
            <w:r w:rsidRPr="00A45631">
              <w:rPr>
                <w:rFonts w:ascii="Tahoma" w:hAnsi="Tahoma" w:cs="Tahoma"/>
              </w:rPr>
              <w:t>Mají SLT v současné době nějakou DB, kterou půjde v rámci řešení využít? O jakou SQL databázi se jedná (a jaká verze)?</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9403A6" w14:textId="77777777" w:rsidR="009B0EF5" w:rsidRPr="00A45631" w:rsidRDefault="009B0EF5">
            <w:pPr>
              <w:rPr>
                <w:rFonts w:ascii="Tahoma" w:hAnsi="Tahoma" w:cs="Tahoma"/>
                <w:szCs w:val="20"/>
              </w:rPr>
            </w:pPr>
            <w:r w:rsidRPr="00A45631">
              <w:rPr>
                <w:rFonts w:ascii="Tahoma" w:hAnsi="Tahoma" w:cs="Tahoma"/>
                <w:szCs w:val="20"/>
              </w:rPr>
              <w:t>V kapitole 3.1. je uvedeno:</w:t>
            </w:r>
          </w:p>
          <w:p w14:paraId="1D5CEE25" w14:textId="77777777" w:rsidR="009B0EF5" w:rsidRPr="00A45631" w:rsidRDefault="009B0EF5">
            <w:pPr>
              <w:rPr>
                <w:rStyle w:val="Zdraznnintenzivn"/>
                <w:rFonts w:ascii="Tahoma" w:hAnsi="Tahoma" w:cs="Tahoma"/>
                <w:szCs w:val="20"/>
              </w:rPr>
            </w:pPr>
            <w:r w:rsidRPr="00A45631">
              <w:rPr>
                <w:rStyle w:val="Zdraznnintenzivn"/>
                <w:rFonts w:ascii="Tahoma" w:hAnsi="Tahoma" w:cs="Tahoma"/>
                <w:szCs w:val="20"/>
              </w:rPr>
              <w:t>Dodavatel uvede veškeré požadavky na součinnost objednatele s ohledem na případné licence dalších systémů - např. DB, web server apod.), cloud přístup (nastavení interního SLT cloudu). Dále budou uvedeny požadavky na HW pro instalaci systému.</w:t>
            </w:r>
          </w:p>
          <w:p w14:paraId="1128B811" w14:textId="77777777" w:rsidR="009B0EF5" w:rsidRPr="00A45631" w:rsidRDefault="009B0EF5">
            <w:pPr>
              <w:rPr>
                <w:rFonts w:ascii="Tahoma" w:hAnsi="Tahoma" w:cs="Tahoma"/>
                <w:szCs w:val="20"/>
              </w:rPr>
            </w:pPr>
          </w:p>
          <w:p w14:paraId="622A279C" w14:textId="77777777" w:rsidR="009B0EF5" w:rsidRPr="00A45631" w:rsidRDefault="009B0EF5">
            <w:pPr>
              <w:rPr>
                <w:rFonts w:ascii="Tahoma" w:hAnsi="Tahoma" w:cs="Tahoma"/>
                <w:szCs w:val="20"/>
              </w:rPr>
            </w:pPr>
            <w:r w:rsidRPr="00A45631">
              <w:rPr>
                <w:rFonts w:ascii="Tahoma" w:hAnsi="Tahoma" w:cs="Tahoma"/>
                <w:szCs w:val="20"/>
              </w:rPr>
              <w:t>SLT připraví HW prostředí na základě požadavku dodavatele včetně instalace VMware a MS Windows Server2016.</w:t>
            </w:r>
          </w:p>
          <w:p w14:paraId="063E77CC" w14:textId="77777777" w:rsidR="009B0EF5" w:rsidRPr="00A45631" w:rsidRDefault="009B0EF5">
            <w:pPr>
              <w:rPr>
                <w:rFonts w:ascii="Tahoma" w:hAnsi="Tahoma" w:cs="Tahoma"/>
                <w:szCs w:val="20"/>
              </w:rPr>
            </w:pPr>
          </w:p>
          <w:p w14:paraId="258684B5" w14:textId="77777777" w:rsidR="009B0EF5" w:rsidRPr="00A45631" w:rsidRDefault="009B0EF5">
            <w:pPr>
              <w:rPr>
                <w:rFonts w:ascii="Tahoma" w:hAnsi="Tahoma" w:cs="Tahoma"/>
                <w:szCs w:val="20"/>
              </w:rPr>
            </w:pPr>
            <w:r w:rsidRPr="00A45631">
              <w:rPr>
                <w:rFonts w:ascii="Tahoma" w:hAnsi="Tahoma" w:cs="Tahoma"/>
                <w:szCs w:val="20"/>
              </w:rPr>
              <w:t>Další SW je předmětem nabídky dodavatele a jeho návrhu optimálního řešení implementace EA.</w:t>
            </w:r>
          </w:p>
        </w:tc>
      </w:tr>
      <w:tr w:rsidR="009B0EF5" w:rsidRPr="00A45631" w14:paraId="61052A7B"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86900A3" w14:textId="77777777" w:rsidR="009B0EF5" w:rsidRPr="00A45631" w:rsidRDefault="009B0EF5">
            <w:pPr>
              <w:rPr>
                <w:rFonts w:ascii="Tahoma" w:hAnsi="Tahoma" w:cs="Tahoma"/>
                <w:szCs w:val="20"/>
              </w:rPr>
            </w:pPr>
            <w:r w:rsidRPr="00A45631">
              <w:rPr>
                <w:rFonts w:ascii="Tahoma" w:hAnsi="Tahoma" w:cs="Tahoma"/>
                <w:szCs w:val="20"/>
              </w:rPr>
              <w:lastRenderedPageBreak/>
              <w:t>3.1</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F4A29AE" w14:textId="77777777" w:rsidR="009B0EF5" w:rsidRPr="00A45631" w:rsidRDefault="009B0EF5">
            <w:pPr>
              <w:pStyle w:val="Textkomente"/>
              <w:rPr>
                <w:rFonts w:ascii="Tahoma" w:hAnsi="Tahoma" w:cs="Tahoma"/>
              </w:rPr>
            </w:pPr>
            <w:r w:rsidRPr="00A45631">
              <w:rPr>
                <w:rFonts w:ascii="Tahoma" w:hAnsi="Tahoma" w:cs="Tahoma"/>
              </w:rPr>
              <w:t>Je požadavek na WebEA neměnný, nebo lze případně použít jiné řešení, které poskytne minimálně tutéž funkcionalitu?</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B2DE874" w14:textId="77777777" w:rsidR="009B0EF5" w:rsidRPr="00A45631" w:rsidRDefault="009B0EF5">
            <w:pPr>
              <w:rPr>
                <w:rFonts w:ascii="Tahoma" w:hAnsi="Tahoma" w:cs="Tahoma"/>
                <w:szCs w:val="20"/>
              </w:rPr>
            </w:pPr>
            <w:r w:rsidRPr="00A45631">
              <w:rPr>
                <w:rFonts w:ascii="Tahoma" w:hAnsi="Tahoma" w:cs="Tahoma"/>
                <w:szCs w:val="20"/>
              </w:rPr>
              <w:t>V kapitole 3.1. je uvedeno:</w:t>
            </w:r>
          </w:p>
          <w:p w14:paraId="6B3B87B9" w14:textId="77777777" w:rsidR="009B0EF5" w:rsidRPr="00A45631" w:rsidRDefault="009B0EF5">
            <w:pPr>
              <w:rPr>
                <w:rStyle w:val="Zdraznnintenzivn"/>
                <w:rFonts w:ascii="Tahoma" w:hAnsi="Tahoma" w:cs="Tahoma"/>
                <w:szCs w:val="20"/>
              </w:rPr>
            </w:pPr>
            <w:r w:rsidRPr="00A45631">
              <w:rPr>
                <w:rStyle w:val="Zdraznnintenzivn"/>
                <w:rFonts w:ascii="Tahoma" w:hAnsi="Tahoma" w:cs="Tahoma"/>
                <w:szCs w:val="20"/>
              </w:rPr>
              <w:t>Součástí nabídky a dodávky bude též nástroj na zobrazení procesního modelu např. Web EA nebo obdobně navržené portálové řešení. Nástroj musí zaměstnancům umožnit plnohodnotnou orientaci v procesech, procesním modelu, vyhledávání dle klíčových slov i fulltextově, zobrazení diagramu procesu, zobrazení KPI, spouštění odkazů na řídící dokumentaci, připomínkování nebo návrh změn modelu atd. To vše v reálném čase a nad reálným (aktuálním) procesním modelem.</w:t>
            </w:r>
          </w:p>
          <w:p w14:paraId="65D2BF63" w14:textId="77777777" w:rsidR="009B0EF5" w:rsidRPr="00A45631" w:rsidRDefault="009B0EF5">
            <w:pPr>
              <w:rPr>
                <w:rFonts w:ascii="Tahoma" w:hAnsi="Tahoma" w:cs="Tahoma"/>
                <w:szCs w:val="20"/>
              </w:rPr>
            </w:pPr>
            <w:r w:rsidRPr="00A45631">
              <w:rPr>
                <w:rFonts w:ascii="Tahoma" w:hAnsi="Tahoma" w:cs="Tahoma"/>
                <w:szCs w:val="20"/>
              </w:rPr>
              <w:t>Z uvedeného vyplývá, že je možno využít i jiné řešení než WebEA.</w:t>
            </w:r>
          </w:p>
        </w:tc>
      </w:tr>
      <w:tr w:rsidR="009B0EF5" w:rsidRPr="00A45631" w14:paraId="1F53637C"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E3B91A5" w14:textId="77777777" w:rsidR="009B0EF5" w:rsidRPr="00A45631" w:rsidRDefault="009B0EF5">
            <w:pPr>
              <w:rPr>
                <w:rFonts w:ascii="Tahoma" w:hAnsi="Tahoma" w:cs="Tahoma"/>
                <w:szCs w:val="20"/>
              </w:rPr>
            </w:pPr>
            <w:r w:rsidRPr="00A45631">
              <w:rPr>
                <w:rFonts w:ascii="Tahoma" w:hAnsi="Tahoma" w:cs="Tahoma"/>
                <w:szCs w:val="20"/>
              </w:rPr>
              <w:t>3.1</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E4F1C10" w14:textId="77777777" w:rsidR="009B0EF5" w:rsidRPr="00A45631" w:rsidRDefault="009B0EF5">
            <w:pPr>
              <w:pStyle w:val="Textkomente"/>
              <w:rPr>
                <w:rFonts w:ascii="Tahoma" w:hAnsi="Tahoma" w:cs="Tahoma"/>
              </w:rPr>
            </w:pPr>
            <w:r w:rsidRPr="00A45631">
              <w:rPr>
                <w:rFonts w:ascii="Tahoma" w:hAnsi="Tahoma" w:cs="Tahoma"/>
              </w:rPr>
              <w:t>Jaké je očekávané maximum lidí, kteří budou v jednu dobu využívat WebEA?</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BF489B2" w14:textId="77777777" w:rsidR="009B0EF5" w:rsidRPr="00A45631" w:rsidRDefault="009B0EF5">
            <w:pPr>
              <w:rPr>
                <w:rFonts w:ascii="Tahoma" w:hAnsi="Tahoma" w:cs="Tahoma"/>
                <w:szCs w:val="20"/>
              </w:rPr>
            </w:pPr>
            <w:r w:rsidRPr="00A45631">
              <w:rPr>
                <w:rFonts w:ascii="Tahoma" w:hAnsi="Tahoma" w:cs="Tahoma"/>
                <w:szCs w:val="20"/>
              </w:rPr>
              <w:t>cca 50 uživatelů</w:t>
            </w:r>
          </w:p>
        </w:tc>
      </w:tr>
      <w:tr w:rsidR="00A45631" w:rsidRPr="00A45631" w14:paraId="626FD2AE"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90E776" w14:textId="6BCF7CBE" w:rsidR="00A45631" w:rsidRPr="00A45631" w:rsidRDefault="00D40733">
            <w:pPr>
              <w:rPr>
                <w:rFonts w:ascii="Tahoma" w:hAnsi="Tahoma" w:cs="Tahoma"/>
                <w:szCs w:val="20"/>
              </w:rPr>
            </w:pPr>
            <w:r>
              <w:rPr>
                <w:rFonts w:ascii="Tahoma" w:hAnsi="Tahoma" w:cs="Tahoma"/>
                <w:szCs w:val="20"/>
              </w:rPr>
              <w:t>3.1</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F246A2" w14:textId="77777777" w:rsidR="00A45631" w:rsidRPr="00A45631" w:rsidRDefault="00A45631" w:rsidP="00A45631">
            <w:pPr>
              <w:pStyle w:val="Textkomente"/>
              <w:rPr>
                <w:rFonts w:ascii="Tahoma" w:hAnsi="Tahoma" w:cs="Tahoma"/>
              </w:rPr>
            </w:pPr>
            <w:r w:rsidRPr="00A45631">
              <w:rPr>
                <w:rFonts w:ascii="Tahoma" w:hAnsi="Tahoma" w:cs="Tahoma"/>
              </w:rPr>
              <w:t xml:space="preserve">Je v současné době ustanovena ve SLT role Enterprise architektury a business architektury? </w:t>
            </w:r>
          </w:p>
          <w:p w14:paraId="478CA47F" w14:textId="77777777" w:rsidR="00A45631" w:rsidRPr="00A45631" w:rsidRDefault="00A45631" w:rsidP="00A45631">
            <w:pPr>
              <w:pStyle w:val="Textkomente"/>
              <w:rPr>
                <w:rFonts w:ascii="Tahoma" w:hAnsi="Tahoma" w:cs="Tahoma"/>
              </w:rPr>
            </w:pPr>
            <w:r w:rsidRPr="00A45631">
              <w:rPr>
                <w:rFonts w:ascii="Tahoma" w:hAnsi="Tahoma" w:cs="Tahoma"/>
              </w:rPr>
              <w:t xml:space="preserve">Pokud ano, má tato role k dispozici odpovídající modely (např. podle metodiky TOGAF)? </w:t>
            </w:r>
          </w:p>
          <w:p w14:paraId="370C6219" w14:textId="23719507" w:rsidR="00A45631" w:rsidRPr="00A45631" w:rsidRDefault="00A45631" w:rsidP="00A45631">
            <w:pPr>
              <w:pStyle w:val="Textkomente"/>
              <w:rPr>
                <w:rFonts w:ascii="Tahoma" w:hAnsi="Tahoma" w:cs="Tahoma"/>
              </w:rPr>
            </w:pPr>
            <w:r w:rsidRPr="00A45631">
              <w:rPr>
                <w:rFonts w:ascii="Tahoma" w:hAnsi="Tahoma" w:cs="Tahoma"/>
              </w:rPr>
              <w:t>Jsou tyto modely/dokumenty aktuální, aby je bylo možné při modelování procesů využívat?</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0C9A41" w14:textId="77777777" w:rsidR="00A45631" w:rsidRDefault="00A45631">
            <w:pPr>
              <w:rPr>
                <w:rFonts w:ascii="Tahoma" w:hAnsi="Tahoma" w:cs="Tahoma"/>
                <w:szCs w:val="20"/>
              </w:rPr>
            </w:pPr>
            <w:r>
              <w:rPr>
                <w:rFonts w:ascii="Tahoma" w:hAnsi="Tahoma" w:cs="Tahoma"/>
                <w:szCs w:val="20"/>
              </w:rPr>
              <w:t>V současnosti v SLT není definována role Enterprise nebo business architekta.</w:t>
            </w:r>
          </w:p>
          <w:p w14:paraId="5F8E1CD6" w14:textId="77777777" w:rsidR="00A45631" w:rsidRDefault="00A45631">
            <w:pPr>
              <w:rPr>
                <w:rFonts w:ascii="Tahoma" w:hAnsi="Tahoma" w:cs="Tahoma"/>
                <w:szCs w:val="20"/>
              </w:rPr>
            </w:pPr>
            <w:r>
              <w:rPr>
                <w:rFonts w:ascii="Tahoma" w:hAnsi="Tahoma" w:cs="Tahoma"/>
                <w:szCs w:val="20"/>
              </w:rPr>
              <w:t>V SLT nejsou k dispozici žádné modely architektury vytvořené podle metodiky TOGAF nebo Archimate.</w:t>
            </w:r>
          </w:p>
          <w:p w14:paraId="711C36D1" w14:textId="52F88EDF" w:rsidR="00A45631" w:rsidRPr="00A45631" w:rsidRDefault="00A45631">
            <w:pPr>
              <w:rPr>
                <w:rFonts w:ascii="Tahoma" w:hAnsi="Tahoma" w:cs="Tahoma"/>
                <w:szCs w:val="20"/>
              </w:rPr>
            </w:pPr>
            <w:r>
              <w:rPr>
                <w:rFonts w:ascii="Tahoma" w:hAnsi="Tahoma" w:cs="Tahoma"/>
                <w:szCs w:val="20"/>
              </w:rPr>
              <w:t>V SLT jsou k dispozici pouze řídící dokumenty (řády, smě</w:t>
            </w:r>
            <w:r w:rsidR="00D40733">
              <w:rPr>
                <w:rFonts w:ascii="Tahoma" w:hAnsi="Tahoma" w:cs="Tahoma"/>
                <w:szCs w:val="20"/>
              </w:rPr>
              <w:t>rnice, pracovní postupy, atd.)</w:t>
            </w:r>
          </w:p>
        </w:tc>
      </w:tr>
      <w:tr w:rsidR="009B0EF5" w:rsidRPr="00A45631" w14:paraId="220E10DD"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D1C3C39" w14:textId="77777777" w:rsidR="009B0EF5" w:rsidRPr="00A45631" w:rsidRDefault="009B0EF5">
            <w:pPr>
              <w:rPr>
                <w:rFonts w:ascii="Tahoma" w:hAnsi="Tahoma" w:cs="Tahoma"/>
                <w:szCs w:val="20"/>
              </w:rPr>
            </w:pPr>
            <w:r w:rsidRPr="00A45631">
              <w:rPr>
                <w:rFonts w:ascii="Tahoma" w:hAnsi="Tahoma" w:cs="Tahoma"/>
                <w:szCs w:val="20"/>
              </w:rPr>
              <w:t>3.2</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F3F4F0B" w14:textId="77777777" w:rsidR="009B0EF5" w:rsidRPr="00A45631" w:rsidRDefault="009B0EF5">
            <w:pPr>
              <w:rPr>
                <w:rFonts w:ascii="Tahoma" w:hAnsi="Tahoma" w:cs="Tahoma"/>
                <w:szCs w:val="20"/>
              </w:rPr>
            </w:pPr>
            <w:r w:rsidRPr="00A45631">
              <w:rPr>
                <w:rFonts w:ascii="Tahoma" w:hAnsi="Tahoma" w:cs="Tahoma"/>
                <w:szCs w:val="20"/>
              </w:rPr>
              <w:t>Chybí bod 6, který by určil rozsah projektu, především vzhledem k časové náročnosti (pokud tedy celý projekt nebude v režimu T</w:t>
            </w:r>
            <w:r w:rsidRPr="00A45631">
              <w:rPr>
                <w:rFonts w:ascii="Tahoma" w:hAnsi="Tahoma" w:cs="Tahoma"/>
                <w:szCs w:val="20"/>
                <w:lang w:val="en-GB"/>
              </w:rPr>
              <w:t>&amp;M</w:t>
            </w:r>
            <w:r w:rsidRPr="00A45631">
              <w:rPr>
                <w:rFonts w:ascii="Tahoma" w:hAnsi="Tahoma" w:cs="Tahoma"/>
                <w:szCs w:val="20"/>
              </w:rPr>
              <w:t>)</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D7CF75E" w14:textId="500C09E5" w:rsidR="00C82CB1" w:rsidRPr="00A45631" w:rsidRDefault="009B0EF5">
            <w:pPr>
              <w:rPr>
                <w:rFonts w:ascii="Tahoma" w:hAnsi="Tahoma" w:cs="Tahoma"/>
                <w:szCs w:val="20"/>
              </w:rPr>
            </w:pPr>
            <w:r w:rsidRPr="00A45631">
              <w:rPr>
                <w:rFonts w:ascii="Tahoma" w:hAnsi="Tahoma" w:cs="Tahoma"/>
                <w:szCs w:val="20"/>
              </w:rPr>
              <w:t xml:space="preserve">Rozsah projektu je </w:t>
            </w:r>
            <w:r w:rsidR="00C82CB1" w:rsidRPr="00A45631">
              <w:rPr>
                <w:rFonts w:ascii="Tahoma" w:hAnsi="Tahoma" w:cs="Tahoma"/>
                <w:szCs w:val="20"/>
              </w:rPr>
              <w:t>popsán v kapitole 3.2</w:t>
            </w:r>
            <w:r w:rsidRPr="00A45631">
              <w:rPr>
                <w:rFonts w:ascii="Tahoma" w:hAnsi="Tahoma" w:cs="Tahoma"/>
                <w:szCs w:val="20"/>
              </w:rPr>
              <w:t xml:space="preserve">. </w:t>
            </w:r>
            <w:r w:rsidR="00C82CB1" w:rsidRPr="00A45631">
              <w:rPr>
                <w:rFonts w:ascii="Tahoma" w:hAnsi="Tahoma" w:cs="Tahoma"/>
                <w:szCs w:val="20"/>
              </w:rPr>
              <w:t>Procesní model musí zahrnovat všechny činnosti probíhající v SLT.</w:t>
            </w:r>
          </w:p>
          <w:p w14:paraId="5AC827E5" w14:textId="4CF3BBEB" w:rsidR="009B0EF5" w:rsidRPr="00A45631" w:rsidRDefault="009B0EF5">
            <w:pPr>
              <w:rPr>
                <w:rFonts w:ascii="Tahoma" w:hAnsi="Tahoma" w:cs="Tahoma"/>
                <w:szCs w:val="20"/>
              </w:rPr>
            </w:pPr>
            <w:r w:rsidRPr="00A45631">
              <w:rPr>
                <w:rFonts w:ascii="Tahoma" w:hAnsi="Tahoma" w:cs="Tahoma"/>
                <w:szCs w:val="20"/>
              </w:rPr>
              <w:t>Po dokončení projektu nebude v SLT existovat žádná činnost nebo služba, která by nebyla popsána v procesním modelu.</w:t>
            </w:r>
          </w:p>
          <w:p w14:paraId="4BAF604C" w14:textId="77777777" w:rsidR="009B0EF5" w:rsidRPr="00A45631" w:rsidRDefault="009B0EF5">
            <w:pPr>
              <w:rPr>
                <w:rFonts w:ascii="Tahoma" w:hAnsi="Tahoma" w:cs="Tahoma"/>
                <w:szCs w:val="20"/>
              </w:rPr>
            </w:pPr>
            <w:r w:rsidRPr="00A45631">
              <w:rPr>
                <w:rFonts w:ascii="Tahoma" w:hAnsi="Tahoma" w:cs="Tahoma"/>
                <w:szCs w:val="20"/>
              </w:rPr>
              <w:t>Projekt je v režimu fix price.</w:t>
            </w:r>
          </w:p>
        </w:tc>
      </w:tr>
      <w:tr w:rsidR="00C82CB1" w:rsidRPr="00A45631" w14:paraId="035ABB15"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4150F2" w14:textId="77777777" w:rsidR="00C82CB1" w:rsidRPr="00A45631" w:rsidRDefault="00C82CB1">
            <w:pPr>
              <w:rPr>
                <w:rFonts w:ascii="Tahoma" w:hAnsi="Tahoma" w:cs="Tahoma"/>
                <w:szCs w:val="20"/>
              </w:rPr>
            </w:pP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C7CC00" w14:textId="77777777" w:rsidR="00C82CB1" w:rsidRPr="00A45631" w:rsidRDefault="00C82CB1" w:rsidP="00C82CB1">
            <w:pPr>
              <w:rPr>
                <w:rFonts w:ascii="Tahoma" w:hAnsi="Tahoma" w:cs="Tahoma"/>
                <w:szCs w:val="20"/>
              </w:rPr>
            </w:pPr>
            <w:r w:rsidRPr="00A45631">
              <w:rPr>
                <w:rFonts w:ascii="Tahoma" w:hAnsi="Tahoma" w:cs="Tahoma"/>
                <w:szCs w:val="20"/>
              </w:rPr>
              <w:t xml:space="preserve">Protože spektrum činností je od lázeňství, přes technickou údržbu, stravování, ekonomicko-investiční činnost, pořádání kulturně společenských akcí až po provoz </w:t>
            </w:r>
            <w:r w:rsidRPr="00A45631">
              <w:rPr>
                <w:rFonts w:ascii="Tahoma" w:hAnsi="Tahoma" w:cs="Tahoma"/>
                <w:szCs w:val="20"/>
              </w:rPr>
              <w:lastRenderedPageBreak/>
              <w:t>kina…, v rámci přípravné fáze by bylo vhodné mít k dispozici i určení rozsahu projektu – je zde prosím k dispozici?</w:t>
            </w:r>
          </w:p>
          <w:p w14:paraId="0CCB2930" w14:textId="77777777" w:rsidR="00C82CB1" w:rsidRPr="00A45631" w:rsidRDefault="00C82CB1">
            <w:pPr>
              <w:rPr>
                <w:rFonts w:ascii="Tahoma" w:hAnsi="Tahoma" w:cs="Tahoma"/>
                <w:szCs w:val="20"/>
              </w:rPr>
            </w:pP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47380F" w14:textId="77777777" w:rsidR="00C82CB1" w:rsidRPr="00A45631" w:rsidRDefault="00C82CB1" w:rsidP="00C82CB1">
            <w:pPr>
              <w:rPr>
                <w:rFonts w:ascii="Tahoma" w:hAnsi="Tahoma" w:cs="Tahoma"/>
                <w:szCs w:val="20"/>
              </w:rPr>
            </w:pPr>
            <w:r w:rsidRPr="00A45631">
              <w:rPr>
                <w:rFonts w:ascii="Tahoma" w:hAnsi="Tahoma" w:cs="Tahoma"/>
                <w:szCs w:val="20"/>
              </w:rPr>
              <w:lastRenderedPageBreak/>
              <w:t>Rozsah projektu je popsán v kapitole 3.2. Procesní model musí zahrnovat všechny činnosti probíhající v SLT.</w:t>
            </w:r>
          </w:p>
          <w:p w14:paraId="68F7BEAC" w14:textId="253E8F43" w:rsidR="00C82CB1" w:rsidRPr="00A45631" w:rsidRDefault="00C82CB1" w:rsidP="00C82CB1">
            <w:pPr>
              <w:rPr>
                <w:rFonts w:ascii="Tahoma" w:hAnsi="Tahoma" w:cs="Tahoma"/>
                <w:szCs w:val="20"/>
              </w:rPr>
            </w:pPr>
            <w:r w:rsidRPr="00A45631">
              <w:rPr>
                <w:rFonts w:ascii="Tahoma" w:hAnsi="Tahoma" w:cs="Tahoma"/>
                <w:szCs w:val="20"/>
              </w:rPr>
              <w:t xml:space="preserve">Po dokončení projektu nebude v SLT existovat žádná činnost nebo služba, </w:t>
            </w:r>
            <w:r w:rsidRPr="00A45631">
              <w:rPr>
                <w:rFonts w:ascii="Tahoma" w:hAnsi="Tahoma" w:cs="Tahoma"/>
                <w:szCs w:val="20"/>
              </w:rPr>
              <w:lastRenderedPageBreak/>
              <w:t>která by nebyla popsána v procesním modelu.</w:t>
            </w:r>
          </w:p>
        </w:tc>
      </w:tr>
      <w:tr w:rsidR="009B0EF5" w:rsidRPr="00A45631" w14:paraId="626B5993"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0A9AC2E" w14:textId="77777777" w:rsidR="009B0EF5" w:rsidRPr="00A45631" w:rsidRDefault="009B0EF5">
            <w:pPr>
              <w:rPr>
                <w:rFonts w:ascii="Tahoma" w:hAnsi="Tahoma" w:cs="Tahoma"/>
                <w:szCs w:val="20"/>
              </w:rPr>
            </w:pPr>
            <w:r w:rsidRPr="00A45631">
              <w:rPr>
                <w:rFonts w:ascii="Tahoma" w:hAnsi="Tahoma" w:cs="Tahoma"/>
                <w:szCs w:val="20"/>
              </w:rPr>
              <w:lastRenderedPageBreak/>
              <w:t>3.2</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83F1589" w14:textId="77777777" w:rsidR="009B0EF5" w:rsidRPr="00A45631" w:rsidRDefault="009B0EF5">
            <w:pPr>
              <w:rPr>
                <w:rFonts w:ascii="Tahoma" w:eastAsia="Times New Roman" w:hAnsi="Tahoma" w:cs="Tahoma"/>
                <w:szCs w:val="20"/>
                <w:lang w:eastAsia="cs-CZ"/>
              </w:rPr>
            </w:pPr>
            <w:r w:rsidRPr="00A45631">
              <w:rPr>
                <w:rFonts w:ascii="Tahoma" w:eastAsia="Times New Roman" w:hAnsi="Tahoma" w:cs="Tahoma"/>
                <w:szCs w:val="20"/>
                <w:lang w:eastAsia="cs-CZ"/>
              </w:rPr>
              <w:t>Kolik procesů v současné době SLT mají?</w:t>
            </w:r>
          </w:p>
          <w:p w14:paraId="072A04C9" w14:textId="77777777" w:rsidR="009B0EF5" w:rsidRPr="00A45631" w:rsidRDefault="009B0EF5">
            <w:pPr>
              <w:rPr>
                <w:rFonts w:ascii="Tahoma" w:eastAsia="Times New Roman" w:hAnsi="Tahoma" w:cs="Tahoma"/>
                <w:szCs w:val="20"/>
                <w:lang w:eastAsia="cs-CZ"/>
              </w:rPr>
            </w:pPr>
            <w:r w:rsidRPr="00A45631">
              <w:rPr>
                <w:rFonts w:ascii="Tahoma" w:eastAsia="Times New Roman" w:hAnsi="Tahoma" w:cs="Tahoma"/>
                <w:szCs w:val="20"/>
                <w:lang w:eastAsia="cs-CZ"/>
              </w:rPr>
              <w:t>Má každý proces svého vlastníka?</w:t>
            </w:r>
          </w:p>
          <w:p w14:paraId="72064897" w14:textId="77777777" w:rsidR="009B0EF5" w:rsidRPr="00A45631" w:rsidRDefault="009B0EF5">
            <w:pPr>
              <w:rPr>
                <w:rFonts w:ascii="Tahoma" w:hAnsi="Tahoma" w:cs="Tahoma"/>
                <w:szCs w:val="20"/>
              </w:rPr>
            </w:pPr>
            <w:r w:rsidRPr="00A45631">
              <w:rPr>
                <w:rFonts w:ascii="Tahoma" w:eastAsia="Times New Roman" w:hAnsi="Tahoma" w:cs="Tahoma"/>
                <w:szCs w:val="20"/>
                <w:lang w:eastAsia="cs-CZ"/>
              </w:rPr>
              <w:t>Existují dnes procesy v aktuální podobě v nějaké formě popsané?</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61BC42F" w14:textId="77777777" w:rsidR="009B0EF5" w:rsidRPr="00A45631" w:rsidRDefault="009B0EF5">
            <w:pPr>
              <w:rPr>
                <w:rFonts w:ascii="Tahoma" w:hAnsi="Tahoma" w:cs="Tahoma"/>
                <w:szCs w:val="20"/>
              </w:rPr>
            </w:pPr>
            <w:r w:rsidRPr="00A45631">
              <w:rPr>
                <w:rFonts w:ascii="Tahoma" w:hAnsi="Tahoma" w:cs="Tahoma"/>
                <w:szCs w:val="20"/>
              </w:rPr>
              <w:t xml:space="preserve">SLT má v současné době popsány vykonávané činnosti a služby formou pracovních postupů, směrnic a další řízené dokumentace, která bude dodavateli k dispozici. Odpovědnost za tyto činnosti je definována a vztažena k pracovním pozicím v rámci liniového řízení společnosti. </w:t>
            </w:r>
          </w:p>
          <w:p w14:paraId="22423EAE" w14:textId="77777777" w:rsidR="009B0EF5" w:rsidRPr="00A45631" w:rsidRDefault="009B0EF5">
            <w:pPr>
              <w:rPr>
                <w:rFonts w:ascii="Tahoma" w:hAnsi="Tahoma" w:cs="Tahoma"/>
                <w:szCs w:val="20"/>
              </w:rPr>
            </w:pPr>
            <w:r w:rsidRPr="00A45631">
              <w:rPr>
                <w:rFonts w:ascii="Tahoma" w:hAnsi="Tahoma" w:cs="Tahoma"/>
                <w:szCs w:val="20"/>
              </w:rPr>
              <w:t>Nastavení procesů a jejich vlastníků je jedním z výstupů projektu.</w:t>
            </w:r>
          </w:p>
        </w:tc>
      </w:tr>
      <w:tr w:rsidR="009B0EF5" w:rsidRPr="00A45631" w14:paraId="07D96DDB"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B58375D" w14:textId="77777777" w:rsidR="009B0EF5" w:rsidRPr="00A45631" w:rsidRDefault="009B0EF5">
            <w:pPr>
              <w:rPr>
                <w:rFonts w:ascii="Tahoma" w:hAnsi="Tahoma" w:cs="Tahoma"/>
                <w:szCs w:val="20"/>
              </w:rPr>
            </w:pPr>
            <w:r w:rsidRPr="00A45631">
              <w:rPr>
                <w:rFonts w:ascii="Tahoma" w:hAnsi="Tahoma" w:cs="Tahoma"/>
                <w:szCs w:val="20"/>
              </w:rPr>
              <w:t>3.2</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250D842" w14:textId="77777777" w:rsidR="009B0EF5" w:rsidRPr="00A45631" w:rsidRDefault="009B0EF5">
            <w:pPr>
              <w:rPr>
                <w:rFonts w:ascii="Tahoma" w:eastAsia="Times New Roman" w:hAnsi="Tahoma" w:cs="Tahoma"/>
                <w:szCs w:val="20"/>
                <w:lang w:eastAsia="cs-CZ"/>
              </w:rPr>
            </w:pPr>
            <w:r w:rsidRPr="00A45631">
              <w:rPr>
                <w:rFonts w:ascii="Tahoma" w:eastAsia="Times New Roman" w:hAnsi="Tahoma" w:cs="Tahoma"/>
                <w:szCs w:val="20"/>
                <w:lang w:eastAsia="cs-CZ"/>
              </w:rPr>
              <w:t>V jaké dotaci budou k dispozici lidé, kteří nám budou moc proces popisovat?</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2851DEA" w14:textId="77777777" w:rsidR="009B0EF5" w:rsidRPr="00A45631" w:rsidRDefault="009B0EF5">
            <w:pPr>
              <w:rPr>
                <w:rFonts w:ascii="Tahoma" w:hAnsi="Tahoma" w:cs="Tahoma"/>
                <w:szCs w:val="20"/>
              </w:rPr>
            </w:pPr>
            <w:r w:rsidRPr="00A45631">
              <w:rPr>
                <w:rFonts w:ascii="Tahoma" w:hAnsi="Tahoma" w:cs="Tahoma"/>
                <w:szCs w:val="20"/>
              </w:rPr>
              <w:t>Dodavatel uvede v nabídce veškeré požadavky na součinnost zadavatele.</w:t>
            </w:r>
          </w:p>
        </w:tc>
      </w:tr>
      <w:tr w:rsidR="009B0EF5" w:rsidRPr="00A45631" w14:paraId="4B413846"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B5827DA" w14:textId="77777777" w:rsidR="009B0EF5" w:rsidRPr="00A45631" w:rsidRDefault="009B0EF5">
            <w:pPr>
              <w:rPr>
                <w:rFonts w:ascii="Tahoma" w:hAnsi="Tahoma" w:cs="Tahoma"/>
                <w:szCs w:val="20"/>
              </w:rPr>
            </w:pPr>
            <w:r w:rsidRPr="00A45631">
              <w:rPr>
                <w:rFonts w:ascii="Tahoma" w:hAnsi="Tahoma" w:cs="Tahoma"/>
                <w:szCs w:val="20"/>
              </w:rPr>
              <w:t>3.2.1</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FFDA000" w14:textId="77777777" w:rsidR="009B0EF5" w:rsidRPr="00A45631" w:rsidRDefault="009B0EF5">
            <w:pPr>
              <w:rPr>
                <w:rStyle w:val="Zdraznnintenzivn"/>
                <w:rFonts w:ascii="Tahoma" w:hAnsi="Tahoma" w:cs="Tahoma"/>
                <w:szCs w:val="20"/>
              </w:rPr>
            </w:pPr>
            <w:r w:rsidRPr="00A45631">
              <w:rPr>
                <w:rStyle w:val="Zdraznnintenzivn"/>
                <w:rFonts w:ascii="Tahoma" w:hAnsi="Tahoma" w:cs="Tahoma"/>
                <w:szCs w:val="20"/>
              </w:rPr>
              <w:t>Nepřerušitelnost tasků</w:t>
            </w:r>
          </w:p>
          <w:p w14:paraId="7FEFF69D" w14:textId="2E4B5E1E" w:rsidR="009B0EF5" w:rsidRPr="00A45631" w:rsidRDefault="009B0EF5">
            <w:pPr>
              <w:rPr>
                <w:rFonts w:ascii="Tahoma" w:hAnsi="Tahoma" w:cs="Tahoma"/>
                <w:szCs w:val="20"/>
              </w:rPr>
            </w:pPr>
            <w:r w:rsidRPr="00A45631">
              <w:rPr>
                <w:rFonts w:ascii="Tahoma" w:hAnsi="Tahoma" w:cs="Tahoma"/>
                <w:szCs w:val="20"/>
              </w:rPr>
              <w:t>Jedná se o a</w:t>
            </w:r>
            <w:r w:rsidR="00EC2A7F" w:rsidRPr="00A45631">
              <w:rPr>
                <w:rFonts w:ascii="Tahoma" w:hAnsi="Tahoma" w:cs="Tahoma"/>
                <w:szCs w:val="20"/>
              </w:rPr>
              <w:t>), b</w:t>
            </w:r>
            <w:r w:rsidRPr="00A45631">
              <w:rPr>
                <w:rFonts w:ascii="Tahoma" w:hAnsi="Tahoma" w:cs="Tahoma"/>
                <w:szCs w:val="20"/>
              </w:rPr>
              <w:t>),nebo něco dalšího…</w:t>
            </w:r>
          </w:p>
          <w:p w14:paraId="33D4E457" w14:textId="77777777" w:rsidR="009B0EF5" w:rsidRPr="00A45631" w:rsidRDefault="009B0EF5" w:rsidP="009B0EF5">
            <w:pPr>
              <w:pStyle w:val="Odstavecseseznamem"/>
              <w:numPr>
                <w:ilvl w:val="0"/>
                <w:numId w:val="9"/>
              </w:numPr>
              <w:rPr>
                <w:rFonts w:cs="Tahoma"/>
                <w:szCs w:val="20"/>
              </w:rPr>
            </w:pPr>
            <w:r w:rsidRPr="00A45631">
              <w:rPr>
                <w:rFonts w:cs="Tahoma"/>
                <w:szCs w:val="20"/>
              </w:rPr>
              <w:t>Obecnou definici tasku, jež je dále již nedělitelný</w:t>
            </w:r>
          </w:p>
          <w:p w14:paraId="0948A876" w14:textId="77777777" w:rsidR="009B0EF5" w:rsidRPr="00A45631" w:rsidRDefault="009B0EF5" w:rsidP="009B0EF5">
            <w:pPr>
              <w:pStyle w:val="Odstavecseseznamem"/>
              <w:numPr>
                <w:ilvl w:val="0"/>
                <w:numId w:val="9"/>
              </w:numPr>
              <w:rPr>
                <w:rFonts w:cs="Tahoma"/>
                <w:szCs w:val="20"/>
              </w:rPr>
            </w:pPr>
            <w:r w:rsidRPr="00A45631">
              <w:rPr>
                <w:rFonts w:cs="Tahoma"/>
                <w:szCs w:val="20"/>
              </w:rPr>
              <w:t>Speciální podmínku, kdy se tásk nemůže časově přerušit</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3737BF4" w14:textId="77777777" w:rsidR="009B0EF5" w:rsidRPr="00A45631" w:rsidRDefault="009B0EF5">
            <w:pPr>
              <w:rPr>
                <w:rFonts w:ascii="Tahoma" w:hAnsi="Tahoma" w:cs="Tahoma"/>
                <w:szCs w:val="20"/>
              </w:rPr>
            </w:pPr>
            <w:r w:rsidRPr="00A45631">
              <w:rPr>
                <w:rFonts w:ascii="Tahoma" w:hAnsi="Tahoma" w:cs="Tahoma"/>
                <w:szCs w:val="20"/>
              </w:rPr>
              <w:t xml:space="preserve">Jedná se o variantu a). </w:t>
            </w:r>
          </w:p>
          <w:p w14:paraId="40670540" w14:textId="77777777" w:rsidR="009B0EF5" w:rsidRPr="00A45631" w:rsidRDefault="009B0EF5">
            <w:pPr>
              <w:rPr>
                <w:rFonts w:ascii="Tahoma" w:hAnsi="Tahoma" w:cs="Tahoma"/>
                <w:szCs w:val="20"/>
              </w:rPr>
            </w:pPr>
            <w:r w:rsidRPr="00A45631">
              <w:rPr>
                <w:rFonts w:ascii="Tahoma" w:hAnsi="Tahoma" w:cs="Tahoma"/>
                <w:szCs w:val="20"/>
              </w:rPr>
              <w:t>Činnosti obsažené v kroku procesu označeném task, by nemělo být možno dále dělit na další činnosti. Souvisí to i s textovým popisem daného tasku.</w:t>
            </w:r>
          </w:p>
        </w:tc>
      </w:tr>
      <w:tr w:rsidR="009B0EF5" w:rsidRPr="00A45631" w14:paraId="23EEFCBF"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018AEF9" w14:textId="77777777" w:rsidR="009B0EF5" w:rsidRPr="00A45631" w:rsidRDefault="009B0EF5">
            <w:pPr>
              <w:rPr>
                <w:rFonts w:ascii="Tahoma" w:hAnsi="Tahoma" w:cs="Tahoma"/>
                <w:szCs w:val="20"/>
              </w:rPr>
            </w:pPr>
            <w:r w:rsidRPr="00A45631">
              <w:rPr>
                <w:rFonts w:ascii="Tahoma" w:hAnsi="Tahoma" w:cs="Tahoma"/>
                <w:szCs w:val="20"/>
              </w:rPr>
              <w:t>3.2.2</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DFD3C41" w14:textId="77777777" w:rsidR="009B0EF5" w:rsidRPr="00A45631" w:rsidRDefault="009B0EF5">
            <w:pPr>
              <w:rPr>
                <w:rStyle w:val="Zdraznnintenzivn"/>
                <w:rFonts w:ascii="Tahoma" w:hAnsi="Tahoma" w:cs="Tahoma"/>
                <w:szCs w:val="20"/>
              </w:rPr>
            </w:pPr>
            <w:r w:rsidRPr="00A45631">
              <w:rPr>
                <w:rStyle w:val="Zdraznnintenzivn"/>
                <w:rFonts w:ascii="Tahoma" w:hAnsi="Tahoma" w:cs="Tahoma"/>
                <w:szCs w:val="20"/>
              </w:rPr>
              <w:t>Sjednocení časové náročnosti procesu</w:t>
            </w:r>
          </w:p>
          <w:p w14:paraId="26FD737D" w14:textId="77777777" w:rsidR="009B0EF5" w:rsidRPr="00A45631" w:rsidRDefault="009B0EF5">
            <w:pPr>
              <w:rPr>
                <w:rFonts w:ascii="Tahoma" w:hAnsi="Tahoma" w:cs="Tahoma"/>
                <w:szCs w:val="20"/>
              </w:rPr>
            </w:pPr>
            <w:r w:rsidRPr="00A45631">
              <w:rPr>
                <w:rFonts w:ascii="Tahoma" w:hAnsi="Tahoma" w:cs="Tahoma"/>
                <w:szCs w:val="20"/>
              </w:rPr>
              <w:t>Není zřejmé očekávání.</w:t>
            </w:r>
          </w:p>
          <w:p w14:paraId="64444F36" w14:textId="77777777" w:rsidR="009B0EF5" w:rsidRPr="00A45631" w:rsidRDefault="009B0EF5">
            <w:pPr>
              <w:rPr>
                <w:rFonts w:ascii="Tahoma" w:hAnsi="Tahoma" w:cs="Tahoma"/>
                <w:szCs w:val="20"/>
              </w:rPr>
            </w:pPr>
            <w:r w:rsidRPr="00A45631">
              <w:rPr>
                <w:rFonts w:ascii="Tahoma" w:hAnsi="Tahoma" w:cs="Tahoma"/>
                <w:szCs w:val="20"/>
              </w:rPr>
              <w:t>Chápal bych optimalizaci časové náročnosti</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B9FAB6D" w14:textId="77777777" w:rsidR="009B0EF5" w:rsidRPr="00A45631" w:rsidRDefault="009B0EF5">
            <w:pPr>
              <w:rPr>
                <w:rFonts w:ascii="Tahoma" w:hAnsi="Tahoma" w:cs="Tahoma"/>
                <w:szCs w:val="20"/>
              </w:rPr>
            </w:pPr>
            <w:r w:rsidRPr="00A45631">
              <w:rPr>
                <w:rFonts w:ascii="Tahoma" w:hAnsi="Tahoma" w:cs="Tahoma"/>
                <w:szCs w:val="20"/>
              </w:rPr>
              <w:t>Tento požadavek souvisí s vymezením hranic procesu. Procesy podobného charakteru by měly začínat a končit stejně, aby bylo možno je optimalizovat případně porovnávat nebo sjednotit.</w:t>
            </w:r>
          </w:p>
          <w:p w14:paraId="27804226" w14:textId="77777777" w:rsidR="009B0EF5" w:rsidRPr="00A45631" w:rsidRDefault="009B0EF5">
            <w:pPr>
              <w:rPr>
                <w:rFonts w:ascii="Tahoma" w:hAnsi="Tahoma" w:cs="Tahoma"/>
                <w:szCs w:val="20"/>
              </w:rPr>
            </w:pPr>
            <w:r w:rsidRPr="00A45631">
              <w:rPr>
                <w:rFonts w:ascii="Tahoma" w:hAnsi="Tahoma" w:cs="Tahoma"/>
                <w:szCs w:val="20"/>
              </w:rPr>
              <w:t>Například procesy lázeňských procedur začínají příchodem klienta na dané pracoviště, nebo příchodem odpovědného pracovníka na dané pracoviště, nebo zahájením výkonu, nebo předáním plánu výkonů na den, nebo něco jiného..., ale všechny mají stejné zahájení.</w:t>
            </w:r>
          </w:p>
          <w:p w14:paraId="7E768591" w14:textId="77777777" w:rsidR="009B0EF5" w:rsidRPr="00A45631" w:rsidRDefault="009B0EF5">
            <w:pPr>
              <w:rPr>
                <w:rFonts w:ascii="Tahoma" w:hAnsi="Tahoma" w:cs="Tahoma"/>
                <w:szCs w:val="20"/>
              </w:rPr>
            </w:pPr>
            <w:r w:rsidRPr="00A45631">
              <w:rPr>
                <w:rFonts w:ascii="Tahoma" w:hAnsi="Tahoma" w:cs="Tahoma"/>
                <w:szCs w:val="20"/>
              </w:rPr>
              <w:t>Následně bude možné např. porovnávat procesy v obou lázeňských domech.</w:t>
            </w:r>
          </w:p>
        </w:tc>
      </w:tr>
      <w:tr w:rsidR="009B0EF5" w:rsidRPr="00A45631" w14:paraId="058BA002"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262E29C" w14:textId="77777777" w:rsidR="009B0EF5" w:rsidRPr="00A45631" w:rsidRDefault="009B0EF5">
            <w:pPr>
              <w:rPr>
                <w:rFonts w:ascii="Tahoma" w:hAnsi="Tahoma" w:cs="Tahoma"/>
                <w:szCs w:val="20"/>
              </w:rPr>
            </w:pPr>
            <w:r w:rsidRPr="00A45631">
              <w:rPr>
                <w:rFonts w:ascii="Tahoma" w:hAnsi="Tahoma" w:cs="Tahoma"/>
                <w:szCs w:val="20"/>
              </w:rPr>
              <w:t>3.2.2</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69C4F7E" w14:textId="77777777" w:rsidR="009B0EF5" w:rsidRPr="00A45631" w:rsidRDefault="009B0EF5">
            <w:pPr>
              <w:rPr>
                <w:rStyle w:val="Zdraznnintenzivn"/>
                <w:rFonts w:ascii="Tahoma" w:hAnsi="Tahoma" w:cs="Tahoma"/>
                <w:szCs w:val="20"/>
              </w:rPr>
            </w:pPr>
            <w:r w:rsidRPr="00A45631">
              <w:rPr>
                <w:rStyle w:val="Zdraznnintenzivn"/>
                <w:rFonts w:ascii="Tahoma" w:hAnsi="Tahoma" w:cs="Tahoma"/>
                <w:szCs w:val="20"/>
              </w:rPr>
              <w:t>Vrstvy procesu</w:t>
            </w:r>
          </w:p>
          <w:p w14:paraId="75A25FEC" w14:textId="77777777" w:rsidR="009B0EF5" w:rsidRPr="00A45631" w:rsidRDefault="009B0EF5">
            <w:pPr>
              <w:rPr>
                <w:rFonts w:ascii="Tahoma" w:hAnsi="Tahoma" w:cs="Tahoma"/>
                <w:szCs w:val="20"/>
              </w:rPr>
            </w:pPr>
            <w:r w:rsidRPr="00A45631">
              <w:rPr>
                <w:rFonts w:ascii="Tahoma" w:hAnsi="Tahoma" w:cs="Tahoma"/>
                <w:szCs w:val="20"/>
              </w:rPr>
              <w:t>Není zřejmý požadavek</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146E80D" w14:textId="77777777" w:rsidR="009B0EF5" w:rsidRPr="00A45631" w:rsidRDefault="009B0EF5">
            <w:pPr>
              <w:rPr>
                <w:rFonts w:ascii="Tahoma" w:hAnsi="Tahoma" w:cs="Tahoma"/>
                <w:szCs w:val="20"/>
              </w:rPr>
            </w:pPr>
            <w:r w:rsidRPr="00A45631">
              <w:rPr>
                <w:rFonts w:ascii="Tahoma" w:hAnsi="Tahoma" w:cs="Tahoma"/>
                <w:szCs w:val="20"/>
              </w:rPr>
              <w:t xml:space="preserve">Procesní mapy v úrovni L3 (nejnižší úroveň) budou zpracovány ve vrstvách. </w:t>
            </w:r>
          </w:p>
          <w:p w14:paraId="48413CB9" w14:textId="77777777" w:rsidR="009B0EF5" w:rsidRPr="00A45631" w:rsidRDefault="009B0EF5">
            <w:pPr>
              <w:rPr>
                <w:rFonts w:ascii="Tahoma" w:hAnsi="Tahoma" w:cs="Tahoma"/>
                <w:szCs w:val="20"/>
              </w:rPr>
            </w:pPr>
            <w:r w:rsidRPr="00A45631">
              <w:rPr>
                <w:rFonts w:ascii="Tahoma" w:hAnsi="Tahoma" w:cs="Tahoma"/>
                <w:szCs w:val="20"/>
              </w:rPr>
              <w:t>Předpokládáme minimálně níže uvedené vrstvy, ale je možné doplnit další.</w:t>
            </w:r>
          </w:p>
          <w:p w14:paraId="09C364BF" w14:textId="77777777" w:rsidR="009B0EF5" w:rsidRPr="00A45631" w:rsidRDefault="009B0EF5" w:rsidP="009B0EF5">
            <w:pPr>
              <w:pStyle w:val="Odstavecseseznamem"/>
              <w:numPr>
                <w:ilvl w:val="0"/>
                <w:numId w:val="8"/>
              </w:numPr>
              <w:rPr>
                <w:rFonts w:cs="Tahoma"/>
                <w:szCs w:val="20"/>
              </w:rPr>
            </w:pPr>
            <w:r w:rsidRPr="00A45631">
              <w:rPr>
                <w:rFonts w:cs="Tahoma"/>
                <w:szCs w:val="20"/>
              </w:rPr>
              <w:t>základní mapa procesu</w:t>
            </w:r>
          </w:p>
          <w:p w14:paraId="27FC9734" w14:textId="77777777" w:rsidR="009B0EF5" w:rsidRPr="00A45631" w:rsidRDefault="009B0EF5" w:rsidP="009B0EF5">
            <w:pPr>
              <w:pStyle w:val="Odstavecseseznamem"/>
              <w:numPr>
                <w:ilvl w:val="0"/>
                <w:numId w:val="8"/>
              </w:numPr>
              <w:rPr>
                <w:rFonts w:cs="Tahoma"/>
                <w:szCs w:val="20"/>
              </w:rPr>
            </w:pPr>
            <w:r w:rsidRPr="00A45631">
              <w:rPr>
                <w:rFonts w:cs="Tahoma"/>
                <w:szCs w:val="20"/>
              </w:rPr>
              <w:t>aplikační a IT podpora</w:t>
            </w:r>
          </w:p>
          <w:p w14:paraId="204178FD" w14:textId="77777777" w:rsidR="009B0EF5" w:rsidRPr="00A45631" w:rsidRDefault="009B0EF5" w:rsidP="009B0EF5">
            <w:pPr>
              <w:pStyle w:val="Odstavecseseznamem"/>
              <w:numPr>
                <w:ilvl w:val="0"/>
                <w:numId w:val="8"/>
              </w:numPr>
              <w:rPr>
                <w:rFonts w:cs="Tahoma"/>
                <w:szCs w:val="20"/>
              </w:rPr>
            </w:pPr>
            <w:r w:rsidRPr="00A45631">
              <w:rPr>
                <w:rFonts w:cs="Tahoma"/>
                <w:szCs w:val="20"/>
              </w:rPr>
              <w:t>navázané dokumenty, řídící akty a šablony</w:t>
            </w:r>
          </w:p>
          <w:p w14:paraId="0ACB4640" w14:textId="77777777" w:rsidR="009B0EF5" w:rsidRPr="00A45631" w:rsidRDefault="009B0EF5" w:rsidP="009B0EF5">
            <w:pPr>
              <w:pStyle w:val="Odstavecseseznamem"/>
              <w:numPr>
                <w:ilvl w:val="0"/>
                <w:numId w:val="8"/>
              </w:numPr>
              <w:rPr>
                <w:rFonts w:cs="Tahoma"/>
                <w:szCs w:val="20"/>
              </w:rPr>
            </w:pPr>
            <w:r w:rsidRPr="00A45631">
              <w:rPr>
                <w:rFonts w:cs="Tahoma"/>
                <w:szCs w:val="20"/>
              </w:rPr>
              <w:t>rizika procesů</w:t>
            </w:r>
          </w:p>
          <w:p w14:paraId="3352AB8A" w14:textId="77777777" w:rsidR="009B0EF5" w:rsidRPr="00A45631" w:rsidRDefault="009B0EF5" w:rsidP="009B0EF5">
            <w:pPr>
              <w:pStyle w:val="Odstavecseseznamem"/>
              <w:numPr>
                <w:ilvl w:val="0"/>
                <w:numId w:val="8"/>
              </w:numPr>
              <w:rPr>
                <w:rFonts w:cs="Tahoma"/>
                <w:szCs w:val="20"/>
              </w:rPr>
            </w:pPr>
            <w:r w:rsidRPr="00A45631">
              <w:rPr>
                <w:rFonts w:cs="Tahoma"/>
                <w:szCs w:val="20"/>
              </w:rPr>
              <w:t>příležitosti (návrhy) na zlepšení</w:t>
            </w:r>
          </w:p>
        </w:tc>
      </w:tr>
      <w:tr w:rsidR="005944AC" w:rsidRPr="00A45631" w14:paraId="687C57FC"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4C4E47" w14:textId="7281BFD1" w:rsidR="005944AC" w:rsidRPr="00A45631" w:rsidRDefault="005944AC">
            <w:pPr>
              <w:rPr>
                <w:rFonts w:ascii="Tahoma" w:hAnsi="Tahoma" w:cs="Tahoma"/>
                <w:szCs w:val="20"/>
              </w:rPr>
            </w:pP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63E791" w14:textId="6D1D8070" w:rsidR="005944AC" w:rsidRPr="00A45631" w:rsidRDefault="005944AC" w:rsidP="005944AC">
            <w:pPr>
              <w:rPr>
                <w:rFonts w:ascii="Tahoma" w:hAnsi="Tahoma" w:cs="Tahoma"/>
                <w:szCs w:val="20"/>
              </w:rPr>
            </w:pPr>
            <w:r w:rsidRPr="00A45631">
              <w:rPr>
                <w:rFonts w:ascii="Tahoma" w:hAnsi="Tahoma" w:cs="Tahoma"/>
                <w:szCs w:val="20"/>
              </w:rPr>
              <w:t>Požadované fyzické výstupy z procesního modelu/Procesní diagramy zpracované v EA (..samostatně) – není zde zřejmý požadavek, prosíme o vysvětlení</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D69A8B" w14:textId="77777777" w:rsidR="005944AC" w:rsidRPr="00A45631" w:rsidRDefault="00A45631">
            <w:pPr>
              <w:rPr>
                <w:rFonts w:ascii="Tahoma" w:hAnsi="Tahoma" w:cs="Tahoma"/>
                <w:szCs w:val="20"/>
              </w:rPr>
            </w:pPr>
            <w:r w:rsidRPr="00A45631">
              <w:rPr>
                <w:rFonts w:ascii="Tahoma" w:hAnsi="Tahoma" w:cs="Tahoma"/>
                <w:szCs w:val="20"/>
              </w:rPr>
              <w:t>Požadované výstupy jsou popsány v kapitole 3.2.2 dokumentu Specifikace předmětu plnění.</w:t>
            </w:r>
          </w:p>
          <w:p w14:paraId="01C86706" w14:textId="3D4D065A" w:rsidR="00A45631" w:rsidRPr="00A45631" w:rsidRDefault="00A45631">
            <w:pPr>
              <w:rPr>
                <w:rFonts w:ascii="Tahoma" w:hAnsi="Tahoma" w:cs="Tahoma"/>
                <w:szCs w:val="20"/>
              </w:rPr>
            </w:pPr>
            <w:r w:rsidRPr="00A45631">
              <w:rPr>
                <w:rFonts w:ascii="Tahoma" w:hAnsi="Tahoma" w:cs="Tahoma"/>
                <w:szCs w:val="20"/>
              </w:rPr>
              <w:t>V systému EA budou uloženy minimálně tyto informace:</w:t>
            </w:r>
          </w:p>
          <w:p w14:paraId="4EF98715" w14:textId="77777777" w:rsidR="00A45631" w:rsidRPr="00A45631" w:rsidRDefault="00A45631" w:rsidP="00A45631">
            <w:pPr>
              <w:rPr>
                <w:rFonts w:ascii="Tahoma" w:hAnsi="Tahoma" w:cs="Tahoma"/>
              </w:rPr>
            </w:pPr>
            <w:r w:rsidRPr="00A45631">
              <w:rPr>
                <w:rFonts w:ascii="Tahoma" w:hAnsi="Tahoma" w:cs="Tahoma"/>
                <w:u w:val="single"/>
              </w:rPr>
              <w:t>Systém EA</w:t>
            </w:r>
            <w:r w:rsidRPr="00A45631">
              <w:rPr>
                <w:rFonts w:ascii="Tahoma" w:hAnsi="Tahoma" w:cs="Tahoma"/>
              </w:rPr>
              <w:t>, případně jeho webová prezentace:</w:t>
            </w:r>
          </w:p>
          <w:p w14:paraId="55C0090B" w14:textId="77777777" w:rsidR="00A45631" w:rsidRPr="00A45631" w:rsidRDefault="00A45631" w:rsidP="00A45631">
            <w:pPr>
              <w:pStyle w:val="Odstavecseseznamem"/>
              <w:numPr>
                <w:ilvl w:val="0"/>
                <w:numId w:val="14"/>
              </w:numPr>
              <w:spacing w:after="160" w:line="259" w:lineRule="auto"/>
              <w:ind w:left="720"/>
              <w:rPr>
                <w:rFonts w:cs="Tahoma"/>
              </w:rPr>
            </w:pPr>
            <w:r w:rsidRPr="00A45631">
              <w:rPr>
                <w:rFonts w:cs="Tahoma"/>
              </w:rPr>
              <w:t xml:space="preserve">Optimalizovaná repozitory DB </w:t>
            </w:r>
          </w:p>
          <w:p w14:paraId="4327D1B9" w14:textId="77777777" w:rsidR="00A45631" w:rsidRPr="00A45631" w:rsidRDefault="00A45631" w:rsidP="00A45631">
            <w:pPr>
              <w:pStyle w:val="Odstavecseseznamem"/>
              <w:numPr>
                <w:ilvl w:val="0"/>
                <w:numId w:val="14"/>
              </w:numPr>
              <w:spacing w:after="160" w:line="259" w:lineRule="auto"/>
              <w:ind w:left="720"/>
              <w:rPr>
                <w:rFonts w:cs="Tahoma"/>
              </w:rPr>
            </w:pPr>
            <w:r w:rsidRPr="00A45631">
              <w:rPr>
                <w:rFonts w:cs="Tahoma"/>
              </w:rPr>
              <w:t>Business entity model</w:t>
            </w:r>
          </w:p>
          <w:p w14:paraId="6FB75D1F" w14:textId="1075F147" w:rsidR="00A45631" w:rsidRPr="00A45631" w:rsidRDefault="00A45631" w:rsidP="00A45631">
            <w:pPr>
              <w:pStyle w:val="Odstavecseseznamem"/>
              <w:numPr>
                <w:ilvl w:val="0"/>
                <w:numId w:val="14"/>
              </w:numPr>
              <w:spacing w:after="160" w:line="259" w:lineRule="auto"/>
              <w:ind w:left="720"/>
              <w:rPr>
                <w:rFonts w:cs="Tahoma"/>
              </w:rPr>
            </w:pPr>
            <w:r w:rsidRPr="00A45631">
              <w:rPr>
                <w:rFonts w:cs="Tahoma"/>
              </w:rPr>
              <w:t>Procesní diagramy (mapy) zpracované v EA</w:t>
            </w:r>
          </w:p>
        </w:tc>
      </w:tr>
      <w:tr w:rsidR="009B0EF5" w:rsidRPr="00A45631" w14:paraId="775C1739"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8861C28" w14:textId="77777777" w:rsidR="009B0EF5" w:rsidRPr="00A45631" w:rsidRDefault="009B0EF5">
            <w:pPr>
              <w:rPr>
                <w:rFonts w:ascii="Tahoma" w:hAnsi="Tahoma" w:cs="Tahoma"/>
                <w:szCs w:val="20"/>
              </w:rPr>
            </w:pPr>
            <w:r w:rsidRPr="00A45631">
              <w:rPr>
                <w:rFonts w:ascii="Tahoma" w:hAnsi="Tahoma" w:cs="Tahoma"/>
                <w:szCs w:val="20"/>
              </w:rPr>
              <w:t>3.2.1 / 3</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BF3038C" w14:textId="77777777" w:rsidR="009B0EF5" w:rsidRPr="00A45631" w:rsidRDefault="009B0EF5">
            <w:pPr>
              <w:rPr>
                <w:rFonts w:ascii="Tahoma" w:hAnsi="Tahoma" w:cs="Tahoma"/>
                <w:szCs w:val="20"/>
              </w:rPr>
            </w:pPr>
            <w:r w:rsidRPr="00A45631">
              <w:rPr>
                <w:rFonts w:ascii="Tahoma" w:hAnsi="Tahoma" w:cs="Tahoma"/>
                <w:szCs w:val="20"/>
              </w:rPr>
              <w:t>Kdo bude v rámci dodávky zajišťovat projektové řízení?</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4DBE39C" w14:textId="77777777" w:rsidR="009B0EF5" w:rsidRPr="00A45631" w:rsidRDefault="009B0EF5">
            <w:pPr>
              <w:rPr>
                <w:rFonts w:ascii="Tahoma" w:hAnsi="Tahoma" w:cs="Tahoma"/>
                <w:szCs w:val="20"/>
              </w:rPr>
            </w:pPr>
            <w:r w:rsidRPr="00A45631">
              <w:rPr>
                <w:rFonts w:ascii="Tahoma" w:hAnsi="Tahoma" w:cs="Tahoma"/>
                <w:szCs w:val="20"/>
              </w:rPr>
              <w:t>Na straně dodavatele předpokládáme využití některé ze standardních metodik projektového řízení a návrh pravidel řízení, postupu prací a harmonogramu projektu.</w:t>
            </w:r>
          </w:p>
          <w:p w14:paraId="22B791AB" w14:textId="77777777" w:rsidR="009B0EF5" w:rsidRPr="00A45631" w:rsidRDefault="009B0EF5">
            <w:pPr>
              <w:rPr>
                <w:rFonts w:ascii="Tahoma" w:hAnsi="Tahoma" w:cs="Tahoma"/>
                <w:szCs w:val="20"/>
              </w:rPr>
            </w:pPr>
            <w:r w:rsidRPr="00A45631">
              <w:rPr>
                <w:rFonts w:ascii="Tahoma" w:hAnsi="Tahoma" w:cs="Tahoma"/>
                <w:szCs w:val="20"/>
              </w:rPr>
              <w:t>Na straně SLT bude připraven projektový manažer (koordinační pracovník), který zajistí komunikaci, spolupráci a plnění úkolů u zákazníka.</w:t>
            </w:r>
          </w:p>
        </w:tc>
      </w:tr>
      <w:tr w:rsidR="009B0EF5" w:rsidRPr="00A45631" w14:paraId="26720255"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2F3D833" w14:textId="77777777" w:rsidR="009B0EF5" w:rsidRPr="00A45631" w:rsidRDefault="009B0EF5">
            <w:pPr>
              <w:rPr>
                <w:rFonts w:ascii="Tahoma" w:hAnsi="Tahoma" w:cs="Tahoma"/>
                <w:szCs w:val="20"/>
              </w:rPr>
            </w:pPr>
            <w:r w:rsidRPr="00A45631">
              <w:rPr>
                <w:rFonts w:ascii="Tahoma" w:hAnsi="Tahoma" w:cs="Tahoma"/>
                <w:szCs w:val="20"/>
              </w:rPr>
              <w:t>3.3</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FB9E4FB" w14:textId="77777777" w:rsidR="009B0EF5" w:rsidRPr="00A45631" w:rsidRDefault="009B0EF5">
            <w:pPr>
              <w:rPr>
                <w:rStyle w:val="Zdraznnintenzivn"/>
                <w:rFonts w:ascii="Tahoma" w:hAnsi="Tahoma" w:cs="Tahoma"/>
                <w:szCs w:val="20"/>
              </w:rPr>
            </w:pPr>
            <w:r w:rsidRPr="00A45631">
              <w:rPr>
                <w:rStyle w:val="Zdraznnintenzivn"/>
                <w:rFonts w:ascii="Tahoma" w:hAnsi="Tahoma" w:cs="Tahoma"/>
                <w:szCs w:val="20"/>
              </w:rPr>
              <w:t>Následné činnosti:</w:t>
            </w:r>
          </w:p>
          <w:p w14:paraId="199263D4" w14:textId="77777777" w:rsidR="009B0EF5" w:rsidRPr="00A45631" w:rsidRDefault="009B0EF5" w:rsidP="009B0EF5">
            <w:pPr>
              <w:pStyle w:val="Odstavecseseznamem"/>
              <w:numPr>
                <w:ilvl w:val="0"/>
                <w:numId w:val="10"/>
              </w:numPr>
              <w:jc w:val="both"/>
              <w:rPr>
                <w:rStyle w:val="Zdraznnintenzivn"/>
                <w:rFonts w:cs="Tahoma"/>
                <w:szCs w:val="20"/>
              </w:rPr>
            </w:pPr>
            <w:r w:rsidRPr="00A45631">
              <w:rPr>
                <w:rStyle w:val="Zdraznnintenzivn"/>
                <w:rFonts w:cs="Tahoma"/>
                <w:szCs w:val="20"/>
              </w:rPr>
              <w:t xml:space="preserve">Aktualizace procesních diagramů </w:t>
            </w:r>
          </w:p>
          <w:p w14:paraId="200C6C32" w14:textId="77777777" w:rsidR="009B0EF5" w:rsidRPr="00A45631" w:rsidRDefault="009B0EF5" w:rsidP="009B0EF5">
            <w:pPr>
              <w:pStyle w:val="Odstavecseseznamem"/>
              <w:numPr>
                <w:ilvl w:val="0"/>
                <w:numId w:val="10"/>
              </w:numPr>
              <w:jc w:val="both"/>
              <w:rPr>
                <w:rStyle w:val="Zdraznnintenzivn"/>
                <w:rFonts w:cs="Tahoma"/>
                <w:szCs w:val="20"/>
              </w:rPr>
            </w:pPr>
            <w:r w:rsidRPr="00A45631">
              <w:rPr>
                <w:rStyle w:val="Zdraznnintenzivn"/>
                <w:rFonts w:cs="Tahoma"/>
                <w:szCs w:val="20"/>
              </w:rPr>
              <w:t xml:space="preserve">Realizace změnových požadavků </w:t>
            </w:r>
          </w:p>
          <w:p w14:paraId="179F8C23" w14:textId="77777777" w:rsidR="009B0EF5" w:rsidRPr="00A45631" w:rsidRDefault="009B0EF5">
            <w:pPr>
              <w:rPr>
                <w:rFonts w:ascii="Tahoma" w:hAnsi="Tahoma" w:cs="Tahoma"/>
                <w:szCs w:val="20"/>
              </w:rPr>
            </w:pPr>
            <w:r w:rsidRPr="00A45631">
              <w:rPr>
                <w:rFonts w:ascii="Tahoma" w:hAnsi="Tahoma" w:cs="Tahoma"/>
                <w:szCs w:val="20"/>
              </w:rPr>
              <w:t>Lépe asi „podpora aktualizace procesních diagramů zaměstnanci SLT“</w:t>
            </w:r>
          </w:p>
          <w:p w14:paraId="5ECFE99D" w14:textId="77777777" w:rsidR="009B0EF5" w:rsidRPr="00A45631" w:rsidRDefault="009B0EF5">
            <w:pPr>
              <w:rPr>
                <w:rFonts w:ascii="Tahoma" w:hAnsi="Tahoma" w:cs="Tahoma"/>
                <w:szCs w:val="20"/>
              </w:rPr>
            </w:pPr>
            <w:r w:rsidRPr="00A45631">
              <w:rPr>
                <w:rFonts w:ascii="Tahoma" w:hAnsi="Tahoma" w:cs="Tahoma"/>
                <w:szCs w:val="20"/>
              </w:rPr>
              <w:t>Lépe asi „podpora realizace změnových požadavků zaměstnanci SLT“</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9421023" w14:textId="77777777" w:rsidR="009B0EF5" w:rsidRPr="00A45631" w:rsidRDefault="009B0EF5">
            <w:pPr>
              <w:rPr>
                <w:rFonts w:ascii="Tahoma" w:hAnsi="Tahoma" w:cs="Tahoma"/>
                <w:szCs w:val="20"/>
              </w:rPr>
            </w:pPr>
            <w:r w:rsidRPr="00A45631">
              <w:rPr>
                <w:rFonts w:ascii="Tahoma" w:hAnsi="Tahoma" w:cs="Tahoma"/>
                <w:szCs w:val="20"/>
              </w:rPr>
              <w:t>Obě varianty jsou možné. Bude záviset na formulaci objednávky následných služeb. Může být požadována podpora realizace nebo přímo její provedení.</w:t>
            </w:r>
          </w:p>
        </w:tc>
      </w:tr>
      <w:tr w:rsidR="00A45631" w:rsidRPr="00A45631" w14:paraId="62E294A5" w14:textId="77777777" w:rsidTr="00A45631">
        <w:tc>
          <w:tcPr>
            <w:tcW w:w="8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94A71D" w14:textId="20DC1FDF" w:rsidR="00A45631" w:rsidRPr="00A45631" w:rsidRDefault="00A45631">
            <w:pPr>
              <w:rPr>
                <w:rFonts w:ascii="Tahoma" w:hAnsi="Tahoma" w:cs="Tahoma"/>
                <w:szCs w:val="20"/>
              </w:rPr>
            </w:pPr>
            <w:r w:rsidRPr="00A45631">
              <w:rPr>
                <w:rFonts w:ascii="Tahoma" w:hAnsi="Tahoma" w:cs="Tahoma"/>
                <w:szCs w:val="20"/>
              </w:rPr>
              <w:t>3.3</w:t>
            </w:r>
          </w:p>
        </w:tc>
        <w:tc>
          <w:tcPr>
            <w:tcW w:w="203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DBCEC3" w14:textId="296D56CF" w:rsidR="00A45631" w:rsidRPr="00A45631" w:rsidRDefault="00A45631">
            <w:pPr>
              <w:rPr>
                <w:rFonts w:ascii="Tahoma" w:hAnsi="Tahoma" w:cs="Tahoma"/>
                <w:i/>
                <w:iCs/>
              </w:rPr>
            </w:pPr>
            <w:r w:rsidRPr="00A45631">
              <w:rPr>
                <w:rFonts w:ascii="Tahoma" w:hAnsi="Tahoma" w:cs="Tahoma"/>
                <w:szCs w:val="20"/>
              </w:rPr>
              <w:t>Následné služby – Aktualizace procesních diagramů – jedná se o podporu aktualizace procesních diagramů zaměstnancům nebo tento úkon bude řešen dodavatelem?</w:t>
            </w:r>
          </w:p>
        </w:tc>
        <w:tc>
          <w:tcPr>
            <w:tcW w:w="210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97F6C3" w14:textId="09139692" w:rsidR="00A45631" w:rsidRPr="00A45631" w:rsidRDefault="00A45631">
            <w:pPr>
              <w:rPr>
                <w:rFonts w:ascii="Tahoma" w:hAnsi="Tahoma" w:cs="Tahoma"/>
                <w:szCs w:val="20"/>
              </w:rPr>
            </w:pPr>
            <w:r w:rsidRPr="00A45631">
              <w:rPr>
                <w:rFonts w:ascii="Tahoma" w:hAnsi="Tahoma" w:cs="Tahoma"/>
                <w:szCs w:val="20"/>
              </w:rPr>
              <w:t>Bude záviset na formulaci objednávky následných služeb. Může být požadována podpora realizace nebo přímo její provedení</w:t>
            </w:r>
            <w:r>
              <w:rPr>
                <w:rFonts w:ascii="Tahoma" w:hAnsi="Tahoma" w:cs="Tahoma"/>
                <w:szCs w:val="20"/>
              </w:rPr>
              <w:t xml:space="preserve"> dodavatelem</w:t>
            </w:r>
            <w:r w:rsidRPr="00A45631">
              <w:rPr>
                <w:rFonts w:ascii="Tahoma" w:hAnsi="Tahoma" w:cs="Tahoma"/>
                <w:szCs w:val="20"/>
              </w:rPr>
              <w:t>.</w:t>
            </w:r>
          </w:p>
        </w:tc>
      </w:tr>
    </w:tbl>
    <w:p w14:paraId="5ADAA373" w14:textId="0BDC5164" w:rsidR="009B0EF5" w:rsidRDefault="009B0EF5" w:rsidP="009B0EF5">
      <w:pPr>
        <w:rPr>
          <w:rFonts w:ascii="Tahoma" w:hAnsi="Tahoma" w:cs="Tahoma"/>
          <w:szCs w:val="20"/>
        </w:rPr>
      </w:pPr>
    </w:p>
    <w:tbl>
      <w:tblPr>
        <w:tblStyle w:val="Tabulkasmkou4zvraznn1"/>
        <w:tblW w:w="0" w:type="auto"/>
        <w:tblInd w:w="0" w:type="dxa"/>
        <w:tblLook w:val="0620" w:firstRow="1" w:lastRow="0" w:firstColumn="0" w:lastColumn="0" w:noHBand="1" w:noVBand="1"/>
      </w:tblPr>
      <w:tblGrid>
        <w:gridCol w:w="1696"/>
        <w:gridCol w:w="3686"/>
        <w:gridCol w:w="3672"/>
      </w:tblGrid>
      <w:tr w:rsidR="009B0EF5" w:rsidRPr="00A45631" w14:paraId="56125E85" w14:textId="77777777" w:rsidTr="00A45631">
        <w:trPr>
          <w:cnfStyle w:val="100000000000" w:firstRow="1" w:lastRow="0" w:firstColumn="0" w:lastColumn="0" w:oddVBand="0" w:evenVBand="0" w:oddHBand="0" w:evenHBand="0" w:firstRowFirstColumn="0" w:firstRowLastColumn="0" w:lastRowFirstColumn="0" w:lastRowLastColumn="0"/>
        </w:trPr>
        <w:tc>
          <w:tcPr>
            <w:tcW w:w="1696" w:type="dxa"/>
            <w:hideMark/>
          </w:tcPr>
          <w:p w14:paraId="10BD4820" w14:textId="76BE870B" w:rsidR="009B0EF5" w:rsidRPr="00A45631" w:rsidRDefault="009B0EF5">
            <w:pPr>
              <w:rPr>
                <w:rFonts w:ascii="Tahoma" w:hAnsi="Tahoma" w:cs="Tahoma"/>
                <w:szCs w:val="20"/>
              </w:rPr>
            </w:pPr>
            <w:r w:rsidRPr="00A45631">
              <w:rPr>
                <w:rFonts w:ascii="Tahoma" w:hAnsi="Tahoma" w:cs="Tahoma"/>
                <w:szCs w:val="20"/>
              </w:rPr>
              <w:t xml:space="preserve">Kapitola z dokumentu </w:t>
            </w:r>
            <w:r w:rsidR="00EB6979" w:rsidRPr="00A45631">
              <w:rPr>
                <w:rFonts w:ascii="Tahoma" w:hAnsi="Tahoma" w:cs="Tahoma"/>
                <w:szCs w:val="20"/>
              </w:rPr>
              <w:t>V</w:t>
            </w:r>
            <w:r w:rsidR="00EB6979" w:rsidRPr="00A45631">
              <w:rPr>
                <w:rFonts w:ascii="Tahoma" w:hAnsi="Tahoma" w:cs="Tahoma"/>
              </w:rPr>
              <w:t>ýzva k podání nabídky a zadávací dokumentace</w:t>
            </w:r>
          </w:p>
        </w:tc>
        <w:tc>
          <w:tcPr>
            <w:tcW w:w="3686" w:type="dxa"/>
            <w:hideMark/>
          </w:tcPr>
          <w:p w14:paraId="4884A2D4" w14:textId="77777777" w:rsidR="009B0EF5" w:rsidRPr="00A45631" w:rsidRDefault="009B0EF5">
            <w:pPr>
              <w:rPr>
                <w:rFonts w:ascii="Tahoma" w:hAnsi="Tahoma" w:cs="Tahoma"/>
                <w:szCs w:val="20"/>
              </w:rPr>
            </w:pPr>
            <w:r w:rsidRPr="00A45631">
              <w:rPr>
                <w:rFonts w:ascii="Tahoma" w:hAnsi="Tahoma" w:cs="Tahoma"/>
                <w:szCs w:val="20"/>
              </w:rPr>
              <w:t>Dotaz</w:t>
            </w:r>
          </w:p>
        </w:tc>
        <w:tc>
          <w:tcPr>
            <w:tcW w:w="3672" w:type="dxa"/>
            <w:hideMark/>
          </w:tcPr>
          <w:p w14:paraId="2367897E" w14:textId="77777777" w:rsidR="009B0EF5" w:rsidRPr="00A45631" w:rsidRDefault="009B0EF5">
            <w:pPr>
              <w:rPr>
                <w:rFonts w:ascii="Tahoma" w:hAnsi="Tahoma" w:cs="Tahoma"/>
                <w:szCs w:val="20"/>
              </w:rPr>
            </w:pPr>
            <w:r w:rsidRPr="00A45631">
              <w:rPr>
                <w:rFonts w:ascii="Tahoma" w:hAnsi="Tahoma" w:cs="Tahoma"/>
                <w:szCs w:val="20"/>
              </w:rPr>
              <w:t>Odpověď</w:t>
            </w:r>
          </w:p>
        </w:tc>
      </w:tr>
      <w:tr w:rsidR="009B0EF5" w:rsidRPr="00A45631" w14:paraId="47D0A14D" w14:textId="77777777" w:rsidTr="00A45631">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9C0F38E" w14:textId="77777777" w:rsidR="009B0EF5" w:rsidRPr="00A45631" w:rsidRDefault="009B0EF5">
            <w:pPr>
              <w:rPr>
                <w:rFonts w:ascii="Tahoma" w:hAnsi="Tahoma" w:cs="Tahoma"/>
                <w:szCs w:val="20"/>
              </w:rPr>
            </w:pPr>
            <w:r w:rsidRPr="00A45631">
              <w:rPr>
                <w:rFonts w:ascii="Tahoma" w:hAnsi="Tahoma" w:cs="Tahoma"/>
                <w:szCs w:val="20"/>
              </w:rPr>
              <w:t>3.5.4</w:t>
            </w:r>
          </w:p>
        </w:tc>
        <w:tc>
          <w:tcPr>
            <w:tcW w:w="3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C8DA68" w14:textId="11F04FBB" w:rsidR="009B0EF5" w:rsidRPr="00A45631" w:rsidRDefault="009B0EF5">
            <w:pPr>
              <w:rPr>
                <w:rFonts w:ascii="Tahoma" w:eastAsia="Times New Roman" w:hAnsi="Tahoma" w:cs="Tahoma"/>
                <w:szCs w:val="20"/>
                <w:lang w:eastAsia="cs-CZ"/>
              </w:rPr>
            </w:pPr>
            <w:r w:rsidRPr="00A45631">
              <w:rPr>
                <w:rFonts w:ascii="Tahoma" w:eastAsia="Times New Roman" w:hAnsi="Tahoma" w:cs="Tahoma"/>
                <w:szCs w:val="20"/>
                <w:lang w:eastAsia="cs-CZ"/>
              </w:rPr>
              <w:t xml:space="preserve">V tabulce v kapitole 3.5.4. je požadována „znalost problematiky procesní analýzy a procesního modelování v metodice BPMN2“ a „znalost práce </w:t>
            </w:r>
            <w:r w:rsidR="00EC2A7F" w:rsidRPr="00A45631">
              <w:rPr>
                <w:rFonts w:ascii="Tahoma" w:eastAsia="Times New Roman" w:hAnsi="Tahoma" w:cs="Tahoma"/>
                <w:szCs w:val="20"/>
                <w:lang w:eastAsia="cs-CZ"/>
              </w:rPr>
              <w:t>se systémem</w:t>
            </w:r>
            <w:r w:rsidRPr="00A45631">
              <w:rPr>
                <w:rFonts w:ascii="Tahoma" w:eastAsia="Times New Roman" w:hAnsi="Tahoma" w:cs="Tahoma"/>
                <w:szCs w:val="20"/>
                <w:lang w:eastAsia="cs-CZ"/>
              </w:rPr>
              <w:t xml:space="preserve"> SPARX Enterprise Architect“, obě doložené certifikátem. Bude akceptováno prokázání těchto znalostí doložením certifikátů TOGAF a Archimate?</w:t>
            </w:r>
          </w:p>
        </w:tc>
        <w:tc>
          <w:tcPr>
            <w:tcW w:w="3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96FB0FB" w14:textId="77777777" w:rsidR="009B0EF5" w:rsidRPr="00A45631" w:rsidRDefault="009B0EF5">
            <w:pPr>
              <w:rPr>
                <w:rFonts w:ascii="Tahoma" w:hAnsi="Tahoma" w:cs="Tahoma"/>
                <w:szCs w:val="20"/>
              </w:rPr>
            </w:pPr>
            <w:r w:rsidRPr="00A45631">
              <w:rPr>
                <w:rFonts w:ascii="Tahoma" w:hAnsi="Tahoma" w:cs="Tahoma"/>
                <w:szCs w:val="20"/>
              </w:rPr>
              <w:t xml:space="preserve">Ano částečně. Pouze pro případ </w:t>
            </w:r>
            <w:r w:rsidRPr="00A45631">
              <w:rPr>
                <w:rFonts w:ascii="Tahoma" w:eastAsia="Times New Roman" w:hAnsi="Tahoma" w:cs="Tahoma"/>
                <w:szCs w:val="20"/>
                <w:lang w:eastAsia="cs-CZ"/>
              </w:rPr>
              <w:t xml:space="preserve">„znalost práce se systémem SPARX Enterprise Architect“ </w:t>
            </w:r>
            <w:r w:rsidRPr="00A45631">
              <w:rPr>
                <w:rFonts w:ascii="Tahoma" w:hAnsi="Tahoma" w:cs="Tahoma"/>
                <w:szCs w:val="20"/>
              </w:rPr>
              <w:t>a pouze v případě, že bude výslovně na certifikátech uvedeno, že se jednalo o certifikaci na systému SPARX Enterprise Architect.</w:t>
            </w:r>
          </w:p>
          <w:p w14:paraId="3CE567EC" w14:textId="77777777" w:rsidR="009B0EF5" w:rsidRPr="00A45631" w:rsidRDefault="009B0EF5">
            <w:pPr>
              <w:rPr>
                <w:rFonts w:ascii="Tahoma" w:hAnsi="Tahoma" w:cs="Tahoma"/>
                <w:szCs w:val="20"/>
              </w:rPr>
            </w:pPr>
            <w:r w:rsidRPr="00A45631">
              <w:rPr>
                <w:rFonts w:ascii="Tahoma" w:hAnsi="Tahoma" w:cs="Tahoma"/>
                <w:szCs w:val="20"/>
              </w:rPr>
              <w:lastRenderedPageBreak/>
              <w:t>Znalosti je možné doložit i potvrzením o absolvování příslušných školení u certifikované školící společnosti.</w:t>
            </w:r>
          </w:p>
        </w:tc>
      </w:tr>
      <w:tr w:rsidR="009B0EF5" w:rsidRPr="00A45631" w14:paraId="2643E070" w14:textId="77777777" w:rsidTr="00A45631">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C8D546" w14:textId="77777777" w:rsidR="009B0EF5" w:rsidRPr="00A45631" w:rsidRDefault="009B0EF5">
            <w:pPr>
              <w:rPr>
                <w:rFonts w:ascii="Tahoma" w:hAnsi="Tahoma" w:cs="Tahoma"/>
                <w:szCs w:val="20"/>
              </w:rPr>
            </w:pPr>
          </w:p>
        </w:tc>
        <w:tc>
          <w:tcPr>
            <w:tcW w:w="3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8AAB127" w14:textId="77777777" w:rsidR="009B0EF5" w:rsidRPr="00A45631" w:rsidRDefault="009B0EF5">
            <w:pPr>
              <w:rPr>
                <w:rFonts w:ascii="Tahoma" w:hAnsi="Tahoma" w:cs="Tahoma"/>
                <w:szCs w:val="20"/>
              </w:rPr>
            </w:pPr>
            <w:r w:rsidRPr="00A45631">
              <w:rPr>
                <w:rFonts w:ascii="Tahoma" w:hAnsi="Tahoma" w:cs="Tahoma"/>
                <w:szCs w:val="20"/>
              </w:rPr>
              <w:t>Nerozumíme termínu „doklad o oprávnění k podnikání podle zvláštních předpisů“. Můžete prosím vysvětlit, co je požadováno, případně odkázat na příslušnou právní normu?</w:t>
            </w:r>
          </w:p>
        </w:tc>
        <w:tc>
          <w:tcPr>
            <w:tcW w:w="3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75AED06" w14:textId="6209A754" w:rsidR="009B0EF5" w:rsidRPr="00A45631" w:rsidRDefault="00636739">
            <w:pPr>
              <w:rPr>
                <w:rFonts w:ascii="Tahoma" w:hAnsi="Tahoma" w:cs="Tahoma"/>
                <w:szCs w:val="20"/>
                <w:highlight w:val="yellow"/>
              </w:rPr>
            </w:pPr>
            <w:r w:rsidRPr="00A45631">
              <w:rPr>
                <w:rFonts w:ascii="Tahoma" w:hAnsi="Tahoma" w:cs="Tahoma"/>
                <w:szCs w:val="20"/>
              </w:rPr>
              <w:t>Jedná se o obecnou právní formulaci, která se v daném případě vztahuj</w:t>
            </w:r>
            <w:r w:rsidR="00EF5531" w:rsidRPr="00A45631">
              <w:rPr>
                <w:rFonts w:ascii="Tahoma" w:hAnsi="Tahoma" w:cs="Tahoma"/>
                <w:szCs w:val="20"/>
              </w:rPr>
              <w:t>e</w:t>
            </w:r>
            <w:r w:rsidR="00BD357A" w:rsidRPr="00A45631">
              <w:rPr>
                <w:rFonts w:ascii="Tahoma" w:hAnsi="Tahoma" w:cs="Tahoma"/>
                <w:szCs w:val="20"/>
              </w:rPr>
              <w:t xml:space="preserve"> </w:t>
            </w:r>
            <w:r w:rsidR="00915167" w:rsidRPr="00A45631">
              <w:rPr>
                <w:rFonts w:ascii="Tahoma" w:hAnsi="Tahoma" w:cs="Tahoma"/>
                <w:szCs w:val="20"/>
              </w:rPr>
              <w:t xml:space="preserve">na prokázání požadovaného živnostenského oprávnění. </w:t>
            </w:r>
          </w:p>
        </w:tc>
      </w:tr>
    </w:tbl>
    <w:p w14:paraId="67E9FDC1" w14:textId="77777777" w:rsidR="00110186" w:rsidRPr="00A45631" w:rsidRDefault="00110186" w:rsidP="00386375">
      <w:pPr>
        <w:jc w:val="both"/>
        <w:rPr>
          <w:rFonts w:ascii="Tahoma" w:hAnsi="Tahoma" w:cs="Tahoma"/>
          <w:bCs/>
          <w:szCs w:val="20"/>
        </w:rPr>
      </w:pPr>
    </w:p>
    <w:p w14:paraId="5696DAC0" w14:textId="77777777" w:rsidR="00110186" w:rsidRPr="00A45631" w:rsidRDefault="00110186" w:rsidP="00386375">
      <w:pPr>
        <w:jc w:val="both"/>
        <w:rPr>
          <w:rFonts w:ascii="Tahoma" w:hAnsi="Tahoma" w:cs="Tahoma"/>
          <w:b/>
          <w:szCs w:val="20"/>
        </w:rPr>
      </w:pPr>
    </w:p>
    <w:p w14:paraId="37B6B661" w14:textId="77777777" w:rsidR="00386375" w:rsidRPr="00A45631" w:rsidRDefault="00386375" w:rsidP="00455E2D">
      <w:pPr>
        <w:rPr>
          <w:rFonts w:ascii="Tahoma" w:hAnsi="Tahoma" w:cs="Tahoma"/>
          <w:noProof/>
          <w:szCs w:val="20"/>
        </w:rPr>
      </w:pPr>
      <w:r w:rsidRPr="00A45631">
        <w:rPr>
          <w:rFonts w:ascii="Tahoma" w:hAnsi="Tahoma" w:cs="Tahoma"/>
          <w:noProof/>
          <w:szCs w:val="20"/>
        </w:rPr>
        <w:t xml:space="preserve">S pozdravem </w:t>
      </w:r>
    </w:p>
    <w:p w14:paraId="37B6B662" w14:textId="77777777" w:rsidR="00386375" w:rsidRPr="00A45631" w:rsidRDefault="00386375" w:rsidP="00455E2D">
      <w:pPr>
        <w:rPr>
          <w:rFonts w:ascii="Tahoma" w:hAnsi="Tahoma" w:cs="Tahoma"/>
          <w:noProof/>
          <w:szCs w:val="20"/>
        </w:rPr>
      </w:pPr>
    </w:p>
    <w:p w14:paraId="37B6B663" w14:textId="77777777" w:rsidR="00386375" w:rsidRPr="00A45631" w:rsidRDefault="00386375" w:rsidP="00455E2D">
      <w:pPr>
        <w:rPr>
          <w:rFonts w:ascii="Tahoma" w:hAnsi="Tahoma" w:cs="Tahoma"/>
          <w:noProof/>
          <w:szCs w:val="20"/>
        </w:rPr>
      </w:pPr>
      <w:r w:rsidRPr="00A45631">
        <w:rPr>
          <w:rFonts w:ascii="Tahoma" w:hAnsi="Tahoma" w:cs="Tahoma"/>
          <w:b/>
          <w:bCs/>
          <w:noProof/>
          <w:szCs w:val="20"/>
        </w:rPr>
        <w:t xml:space="preserve">Ing. Martina Chalasová </w:t>
      </w:r>
    </w:p>
    <w:p w14:paraId="37B6B664" w14:textId="77777777" w:rsidR="00386375" w:rsidRPr="00A45631" w:rsidRDefault="00386375" w:rsidP="00455E2D">
      <w:pPr>
        <w:rPr>
          <w:rFonts w:ascii="Tahoma" w:hAnsi="Tahoma" w:cs="Tahoma"/>
          <w:noProof/>
          <w:szCs w:val="20"/>
        </w:rPr>
      </w:pPr>
      <w:r w:rsidRPr="00A45631">
        <w:rPr>
          <w:rFonts w:ascii="Tahoma" w:hAnsi="Tahoma" w:cs="Tahoma"/>
          <w:noProof/>
          <w:szCs w:val="20"/>
        </w:rPr>
        <w:t>Manažerka veřejných zakázek</w:t>
      </w:r>
    </w:p>
    <w:p w14:paraId="37B6B665" w14:textId="77777777" w:rsidR="00386375" w:rsidRPr="00A45631" w:rsidRDefault="00386375" w:rsidP="00455E2D">
      <w:pPr>
        <w:rPr>
          <w:rFonts w:ascii="Tahoma" w:hAnsi="Tahoma" w:cs="Tahoma"/>
          <w:noProof/>
          <w:szCs w:val="20"/>
        </w:rPr>
      </w:pPr>
    </w:p>
    <w:p w14:paraId="37B6B666" w14:textId="030187DB" w:rsidR="00386375" w:rsidRPr="00A45631" w:rsidRDefault="00386375" w:rsidP="00455E2D">
      <w:pPr>
        <w:rPr>
          <w:rFonts w:ascii="Tahoma" w:hAnsi="Tahoma" w:cs="Tahoma"/>
          <w:b/>
          <w:bCs/>
          <w:noProof/>
          <w:szCs w:val="20"/>
        </w:rPr>
      </w:pPr>
      <w:r w:rsidRPr="00A45631">
        <w:rPr>
          <w:rFonts w:ascii="Tahoma" w:hAnsi="Tahoma" w:cs="Tahoma"/>
          <w:noProof/>
          <w:szCs w:val="20"/>
        </w:rPr>
        <w:t xml:space="preserve">i.s. </w:t>
      </w:r>
      <w:r w:rsidR="000A4AAE" w:rsidRPr="00A45631">
        <w:rPr>
          <w:rFonts w:ascii="Tahoma" w:hAnsi="Tahoma" w:cs="Tahoma"/>
          <w:b/>
          <w:bCs/>
          <w:noProof/>
          <w:szCs w:val="20"/>
        </w:rPr>
        <w:t>Mgr</w:t>
      </w:r>
      <w:r w:rsidRPr="00A45631">
        <w:rPr>
          <w:rFonts w:ascii="Tahoma" w:hAnsi="Tahoma" w:cs="Tahoma"/>
          <w:b/>
          <w:bCs/>
          <w:noProof/>
          <w:szCs w:val="20"/>
        </w:rPr>
        <w:t xml:space="preserve">. </w:t>
      </w:r>
      <w:r w:rsidR="000A4AAE" w:rsidRPr="00A45631">
        <w:rPr>
          <w:rFonts w:ascii="Tahoma" w:hAnsi="Tahoma" w:cs="Tahoma"/>
          <w:b/>
          <w:bCs/>
          <w:noProof/>
          <w:szCs w:val="20"/>
        </w:rPr>
        <w:t>Jakuba Grafnettera</w:t>
      </w:r>
      <w:r w:rsidRPr="00A45631">
        <w:rPr>
          <w:rFonts w:ascii="Tahoma" w:hAnsi="Tahoma" w:cs="Tahoma"/>
          <w:b/>
          <w:bCs/>
          <w:noProof/>
          <w:szCs w:val="20"/>
        </w:rPr>
        <w:t>, advokáta</w:t>
      </w:r>
    </w:p>
    <w:p w14:paraId="37B6B667" w14:textId="77777777" w:rsidR="00386375" w:rsidRPr="00A45631" w:rsidRDefault="00386375" w:rsidP="00455E2D">
      <w:pPr>
        <w:rPr>
          <w:rFonts w:ascii="Tahoma" w:hAnsi="Tahoma" w:cs="Tahoma"/>
          <w:noProof/>
          <w:szCs w:val="20"/>
        </w:rPr>
      </w:pPr>
      <w:r w:rsidRPr="00A45631">
        <w:rPr>
          <w:rFonts w:ascii="Tahoma" w:hAnsi="Tahoma" w:cs="Tahoma"/>
          <w:bCs/>
          <w:noProof/>
          <w:szCs w:val="20"/>
        </w:rPr>
        <w:t xml:space="preserve">zástupce zadavatele </w:t>
      </w:r>
    </w:p>
    <w:sectPr w:rsidR="00386375" w:rsidRPr="00A45631" w:rsidSect="000A4A22">
      <w:headerReference w:type="default" r:id="rId8"/>
      <w:pgSz w:w="11900" w:h="16840"/>
      <w:pgMar w:top="1276"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0224" w14:textId="77777777" w:rsidR="00E32285" w:rsidRDefault="00E32285">
      <w:r>
        <w:separator/>
      </w:r>
    </w:p>
  </w:endnote>
  <w:endnote w:type="continuationSeparator" w:id="0">
    <w:p w14:paraId="7CFC39DF" w14:textId="77777777" w:rsidR="00E32285" w:rsidRDefault="00E3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E93B" w14:textId="77777777" w:rsidR="00E32285" w:rsidRDefault="00E32285">
      <w:r>
        <w:separator/>
      </w:r>
    </w:p>
  </w:footnote>
  <w:footnote w:type="continuationSeparator" w:id="0">
    <w:p w14:paraId="498DAB0D" w14:textId="77777777" w:rsidR="00E32285" w:rsidRDefault="00E3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B66C" w14:textId="1A039F06" w:rsidR="004156EE" w:rsidRPr="00E40E59" w:rsidRDefault="004156EE" w:rsidP="008D4C71">
    <w:pPr>
      <w:pStyle w:val="Zhlav"/>
      <w:tabs>
        <w:tab w:val="clear" w:pos="4153"/>
        <w:tab w:val="clear" w:pos="8306"/>
        <w:tab w:val="center" w:pos="4536"/>
        <w:tab w:val="right" w:pos="9072"/>
      </w:tabs>
      <w:rPr>
        <w:rFonts w:ascii="Lucida Grande" w:hAnsi="Lucida Grande"/>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713"/>
    <w:multiLevelType w:val="hybridMultilevel"/>
    <w:tmpl w:val="14346A8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8376898"/>
    <w:multiLevelType w:val="hybridMultilevel"/>
    <w:tmpl w:val="AA504AB8"/>
    <w:lvl w:ilvl="0" w:tplc="7B1AF6BC">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042112"/>
    <w:multiLevelType w:val="hybridMultilevel"/>
    <w:tmpl w:val="9AD42E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5C6E00"/>
    <w:multiLevelType w:val="hybridMultilevel"/>
    <w:tmpl w:val="43B4B790"/>
    <w:lvl w:ilvl="0" w:tplc="7B1AF6BC">
      <w:numFmt w:val="bullet"/>
      <w:lvlText w:val="-"/>
      <w:lvlJc w:val="left"/>
      <w:pPr>
        <w:ind w:left="720" w:hanging="360"/>
      </w:pPr>
      <w:rPr>
        <w:rFonts w:ascii="Tahoma" w:eastAsiaTheme="minorEastAsia" w:hAnsi="Tahoma" w:cs="Tahoma" w:hint="default"/>
      </w:rPr>
    </w:lvl>
    <w:lvl w:ilvl="1" w:tplc="BC8496FC">
      <w:numFmt w:val="bullet"/>
      <w:lvlText w:val=""/>
      <w:lvlJc w:val="left"/>
      <w:pPr>
        <w:ind w:left="1440" w:hanging="360"/>
      </w:pPr>
      <w:rPr>
        <w:rFonts w:ascii="Symbol" w:eastAsiaTheme="minorEastAsia" w:hAnsi="Symbol"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CC2154"/>
    <w:multiLevelType w:val="hybridMultilevel"/>
    <w:tmpl w:val="AF30679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E5B302F"/>
    <w:multiLevelType w:val="hybridMultilevel"/>
    <w:tmpl w:val="14346A8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431226D"/>
    <w:multiLevelType w:val="hybridMultilevel"/>
    <w:tmpl w:val="94F03F4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E24684F"/>
    <w:multiLevelType w:val="hybridMultilevel"/>
    <w:tmpl w:val="06FC36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2A0080"/>
    <w:multiLevelType w:val="hybridMultilevel"/>
    <w:tmpl w:val="14346A8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FD20BE6"/>
    <w:multiLevelType w:val="hybridMultilevel"/>
    <w:tmpl w:val="667ABB68"/>
    <w:lvl w:ilvl="0" w:tplc="A7B42448">
      <w:start w:val="3"/>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44F40778"/>
    <w:multiLevelType w:val="hybridMultilevel"/>
    <w:tmpl w:val="649E6B7E"/>
    <w:lvl w:ilvl="0" w:tplc="04050001">
      <w:start w:val="1"/>
      <w:numFmt w:val="bullet"/>
      <w:lvlText w:val=""/>
      <w:lvlJc w:val="left"/>
      <w:pPr>
        <w:ind w:left="360" w:hanging="360"/>
      </w:pPr>
      <w:rPr>
        <w:rFonts w:ascii="Symbol" w:hAnsi="Symbol" w:hint="default"/>
        <w:spacing w:val="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50301625"/>
    <w:multiLevelType w:val="hybridMultilevel"/>
    <w:tmpl w:val="607006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6A24675"/>
    <w:multiLevelType w:val="hybridMultilevel"/>
    <w:tmpl w:val="56F8F94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5F59135C"/>
    <w:multiLevelType w:val="hybridMultilevel"/>
    <w:tmpl w:val="E552FE08"/>
    <w:lvl w:ilvl="0" w:tplc="309E922A">
      <w:start w:val="1"/>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EE4127"/>
    <w:multiLevelType w:val="hybridMultilevel"/>
    <w:tmpl w:val="72548CD0"/>
    <w:lvl w:ilvl="0" w:tplc="2486983A">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1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8"/>
  </w:num>
  <w:num w:numId="13">
    <w:abstractNumId w:val="5"/>
  </w:num>
  <w:num w:numId="14">
    <w:abstractNumId w:val="4"/>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5F"/>
    <w:rsid w:val="00040F0C"/>
    <w:rsid w:val="0005366A"/>
    <w:rsid w:val="00063FE9"/>
    <w:rsid w:val="00075D78"/>
    <w:rsid w:val="000A4A22"/>
    <w:rsid w:val="000A4AAE"/>
    <w:rsid w:val="000A5B59"/>
    <w:rsid w:val="000B5B45"/>
    <w:rsid w:val="000B7B30"/>
    <w:rsid w:val="000D019C"/>
    <w:rsid w:val="000E1426"/>
    <w:rsid w:val="00110186"/>
    <w:rsid w:val="00122D78"/>
    <w:rsid w:val="00130622"/>
    <w:rsid w:val="001334E5"/>
    <w:rsid w:val="0013634C"/>
    <w:rsid w:val="00142230"/>
    <w:rsid w:val="001457EC"/>
    <w:rsid w:val="00152DBD"/>
    <w:rsid w:val="00161E99"/>
    <w:rsid w:val="001A44EE"/>
    <w:rsid w:val="001B4E0D"/>
    <w:rsid w:val="001B7957"/>
    <w:rsid w:val="001D0454"/>
    <w:rsid w:val="001D11D6"/>
    <w:rsid w:val="001F1E82"/>
    <w:rsid w:val="001F5EFC"/>
    <w:rsid w:val="002027E6"/>
    <w:rsid w:val="00224001"/>
    <w:rsid w:val="002277BF"/>
    <w:rsid w:val="002331FE"/>
    <w:rsid w:val="002348DD"/>
    <w:rsid w:val="00254F20"/>
    <w:rsid w:val="002749A6"/>
    <w:rsid w:val="002854B3"/>
    <w:rsid w:val="00286CDA"/>
    <w:rsid w:val="002938AA"/>
    <w:rsid w:val="002B21E0"/>
    <w:rsid w:val="002B4DDA"/>
    <w:rsid w:val="002C2ED4"/>
    <w:rsid w:val="002C4F12"/>
    <w:rsid w:val="002D593A"/>
    <w:rsid w:val="002F0DFB"/>
    <w:rsid w:val="002F56B5"/>
    <w:rsid w:val="002F7126"/>
    <w:rsid w:val="003108C4"/>
    <w:rsid w:val="003232B6"/>
    <w:rsid w:val="0032559D"/>
    <w:rsid w:val="0033044D"/>
    <w:rsid w:val="003353E3"/>
    <w:rsid w:val="00354C54"/>
    <w:rsid w:val="00355759"/>
    <w:rsid w:val="00374EE8"/>
    <w:rsid w:val="00386375"/>
    <w:rsid w:val="0038660C"/>
    <w:rsid w:val="00390B5D"/>
    <w:rsid w:val="0039574B"/>
    <w:rsid w:val="003A652D"/>
    <w:rsid w:val="003B4A0E"/>
    <w:rsid w:val="003C6F3B"/>
    <w:rsid w:val="003E084F"/>
    <w:rsid w:val="00407226"/>
    <w:rsid w:val="004156EE"/>
    <w:rsid w:val="00424576"/>
    <w:rsid w:val="004354D1"/>
    <w:rsid w:val="00455E2D"/>
    <w:rsid w:val="00477425"/>
    <w:rsid w:val="00477EC3"/>
    <w:rsid w:val="0048362B"/>
    <w:rsid w:val="004961E0"/>
    <w:rsid w:val="004B630A"/>
    <w:rsid w:val="004C190B"/>
    <w:rsid w:val="004D2F3A"/>
    <w:rsid w:val="004D422D"/>
    <w:rsid w:val="004E5379"/>
    <w:rsid w:val="00522E81"/>
    <w:rsid w:val="00527709"/>
    <w:rsid w:val="0053702F"/>
    <w:rsid w:val="005413C2"/>
    <w:rsid w:val="0054518A"/>
    <w:rsid w:val="005555C7"/>
    <w:rsid w:val="0056021F"/>
    <w:rsid w:val="00573F6E"/>
    <w:rsid w:val="00581130"/>
    <w:rsid w:val="005944AC"/>
    <w:rsid w:val="005C72BC"/>
    <w:rsid w:val="00610F64"/>
    <w:rsid w:val="00624522"/>
    <w:rsid w:val="00636739"/>
    <w:rsid w:val="00637CEB"/>
    <w:rsid w:val="00644A9F"/>
    <w:rsid w:val="00660B3E"/>
    <w:rsid w:val="00666ED1"/>
    <w:rsid w:val="00693F4F"/>
    <w:rsid w:val="006A12C3"/>
    <w:rsid w:val="006B1BFD"/>
    <w:rsid w:val="006C650D"/>
    <w:rsid w:val="006D6AC2"/>
    <w:rsid w:val="006F47D9"/>
    <w:rsid w:val="007038C4"/>
    <w:rsid w:val="007050F2"/>
    <w:rsid w:val="00713056"/>
    <w:rsid w:val="00727138"/>
    <w:rsid w:val="007333D2"/>
    <w:rsid w:val="007929AA"/>
    <w:rsid w:val="007A52C6"/>
    <w:rsid w:val="007B6584"/>
    <w:rsid w:val="007C01B3"/>
    <w:rsid w:val="007C4795"/>
    <w:rsid w:val="007C5244"/>
    <w:rsid w:val="007C5E9D"/>
    <w:rsid w:val="007D0B24"/>
    <w:rsid w:val="007E7A6A"/>
    <w:rsid w:val="00804C6C"/>
    <w:rsid w:val="00804F20"/>
    <w:rsid w:val="008101AD"/>
    <w:rsid w:val="008227D5"/>
    <w:rsid w:val="00824E70"/>
    <w:rsid w:val="008255E3"/>
    <w:rsid w:val="0084707A"/>
    <w:rsid w:val="00857377"/>
    <w:rsid w:val="00893F29"/>
    <w:rsid w:val="008B367F"/>
    <w:rsid w:val="008C5CA6"/>
    <w:rsid w:val="008D4C71"/>
    <w:rsid w:val="00915167"/>
    <w:rsid w:val="0092134D"/>
    <w:rsid w:val="00925F4B"/>
    <w:rsid w:val="00941362"/>
    <w:rsid w:val="00941D1C"/>
    <w:rsid w:val="00971ECF"/>
    <w:rsid w:val="009925F4"/>
    <w:rsid w:val="009968A9"/>
    <w:rsid w:val="009A092B"/>
    <w:rsid w:val="009A42D4"/>
    <w:rsid w:val="009B0EF5"/>
    <w:rsid w:val="009B633E"/>
    <w:rsid w:val="009D1C94"/>
    <w:rsid w:val="009D2E35"/>
    <w:rsid w:val="009D50FB"/>
    <w:rsid w:val="009D5AF6"/>
    <w:rsid w:val="009E5DF8"/>
    <w:rsid w:val="009E79B3"/>
    <w:rsid w:val="009F07AC"/>
    <w:rsid w:val="00A10D52"/>
    <w:rsid w:val="00A45631"/>
    <w:rsid w:val="00A52DD6"/>
    <w:rsid w:val="00A53C51"/>
    <w:rsid w:val="00A62F0B"/>
    <w:rsid w:val="00A76B6F"/>
    <w:rsid w:val="00AA0B48"/>
    <w:rsid w:val="00AB3346"/>
    <w:rsid w:val="00AC2A28"/>
    <w:rsid w:val="00AC3EDD"/>
    <w:rsid w:val="00AE6D96"/>
    <w:rsid w:val="00AF668A"/>
    <w:rsid w:val="00B261FC"/>
    <w:rsid w:val="00B55164"/>
    <w:rsid w:val="00B57C0C"/>
    <w:rsid w:val="00B9472C"/>
    <w:rsid w:val="00BD357A"/>
    <w:rsid w:val="00BD5B69"/>
    <w:rsid w:val="00BD7025"/>
    <w:rsid w:val="00BE2AD5"/>
    <w:rsid w:val="00C15931"/>
    <w:rsid w:val="00C1774B"/>
    <w:rsid w:val="00C17DBD"/>
    <w:rsid w:val="00C424FD"/>
    <w:rsid w:val="00C65DFA"/>
    <w:rsid w:val="00C663B4"/>
    <w:rsid w:val="00C67B5F"/>
    <w:rsid w:val="00C7673B"/>
    <w:rsid w:val="00C82CB1"/>
    <w:rsid w:val="00C94B74"/>
    <w:rsid w:val="00C94DFF"/>
    <w:rsid w:val="00CC7F07"/>
    <w:rsid w:val="00CD15D7"/>
    <w:rsid w:val="00CD6322"/>
    <w:rsid w:val="00CD7B1F"/>
    <w:rsid w:val="00CE4993"/>
    <w:rsid w:val="00D21EEF"/>
    <w:rsid w:val="00D34608"/>
    <w:rsid w:val="00D36637"/>
    <w:rsid w:val="00D369A9"/>
    <w:rsid w:val="00D40733"/>
    <w:rsid w:val="00D8410C"/>
    <w:rsid w:val="00D86298"/>
    <w:rsid w:val="00D92911"/>
    <w:rsid w:val="00D97646"/>
    <w:rsid w:val="00DA2093"/>
    <w:rsid w:val="00DA57EA"/>
    <w:rsid w:val="00DB769C"/>
    <w:rsid w:val="00DD1795"/>
    <w:rsid w:val="00DE689F"/>
    <w:rsid w:val="00E13953"/>
    <w:rsid w:val="00E2143A"/>
    <w:rsid w:val="00E32285"/>
    <w:rsid w:val="00E54508"/>
    <w:rsid w:val="00E61E3E"/>
    <w:rsid w:val="00E73388"/>
    <w:rsid w:val="00E9015D"/>
    <w:rsid w:val="00EA36C8"/>
    <w:rsid w:val="00EB6979"/>
    <w:rsid w:val="00EC2A7F"/>
    <w:rsid w:val="00ED4796"/>
    <w:rsid w:val="00EE499D"/>
    <w:rsid w:val="00EF0E88"/>
    <w:rsid w:val="00EF11E5"/>
    <w:rsid w:val="00EF5531"/>
    <w:rsid w:val="00F32773"/>
    <w:rsid w:val="00F42496"/>
    <w:rsid w:val="00F51D31"/>
    <w:rsid w:val="00F54BB8"/>
    <w:rsid w:val="00F80875"/>
    <w:rsid w:val="00F82AAB"/>
    <w:rsid w:val="00F86B45"/>
    <w:rsid w:val="00F96156"/>
    <w:rsid w:val="00FB3BD8"/>
    <w:rsid w:val="00FB6D58"/>
    <w:rsid w:val="00FC17BE"/>
    <w:rsid w:val="00FC5454"/>
    <w:rsid w:val="00FD63B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B6B614"/>
  <w15:docId w15:val="{72D339C2-2D2E-45AD-9568-362FAEF8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imes New Roman"/>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0F0C"/>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0E59"/>
    <w:pPr>
      <w:tabs>
        <w:tab w:val="center" w:pos="4153"/>
        <w:tab w:val="right" w:pos="8306"/>
      </w:tabs>
    </w:pPr>
  </w:style>
  <w:style w:type="character" w:customStyle="1" w:styleId="ZhlavChar">
    <w:name w:val="Záhlaví Char"/>
    <w:basedOn w:val="Standardnpsmoodstavce"/>
    <w:link w:val="Zhlav"/>
    <w:uiPriority w:val="99"/>
    <w:rsid w:val="00E40E59"/>
    <w:rPr>
      <w:rFonts w:ascii="Helvetica" w:hAnsi="Helvetica"/>
      <w:noProof/>
      <w:sz w:val="22"/>
      <w:lang w:val="cs-CZ"/>
    </w:rPr>
  </w:style>
  <w:style w:type="paragraph" w:styleId="Zpat">
    <w:name w:val="footer"/>
    <w:basedOn w:val="Normln"/>
    <w:link w:val="ZpatChar"/>
    <w:uiPriority w:val="99"/>
    <w:unhideWhenUsed/>
    <w:rsid w:val="00E40E59"/>
    <w:pPr>
      <w:tabs>
        <w:tab w:val="center" w:pos="4153"/>
        <w:tab w:val="right" w:pos="8306"/>
      </w:tabs>
    </w:pPr>
  </w:style>
  <w:style w:type="character" w:customStyle="1" w:styleId="ZpatChar">
    <w:name w:val="Zápatí Char"/>
    <w:basedOn w:val="Standardnpsmoodstavce"/>
    <w:link w:val="Zpat"/>
    <w:uiPriority w:val="99"/>
    <w:rsid w:val="00E40E59"/>
    <w:rPr>
      <w:rFonts w:ascii="Helvetica" w:hAnsi="Helvetica"/>
      <w:noProof/>
      <w:sz w:val="22"/>
      <w:lang w:val="cs-CZ"/>
    </w:rPr>
  </w:style>
  <w:style w:type="paragraph" w:styleId="Textbubliny">
    <w:name w:val="Balloon Text"/>
    <w:basedOn w:val="Normln"/>
    <w:link w:val="TextbublinyChar"/>
    <w:uiPriority w:val="99"/>
    <w:semiHidden/>
    <w:unhideWhenUsed/>
    <w:rsid w:val="003353E3"/>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3353E3"/>
    <w:rPr>
      <w:rFonts w:ascii="Lucida Grande" w:hAnsi="Lucida Grande" w:cs="Lucida Grande"/>
      <w:noProof/>
      <w:sz w:val="18"/>
      <w:szCs w:val="18"/>
    </w:rPr>
  </w:style>
  <w:style w:type="paragraph" w:styleId="Odstavecseseznamem">
    <w:name w:val="List Paragraph"/>
    <w:aliases w:val="Bullet Number,List Paragraph (Czech Tourism)"/>
    <w:basedOn w:val="Normln"/>
    <w:link w:val="OdstavecseseznamemChar"/>
    <w:uiPriority w:val="34"/>
    <w:qFormat/>
    <w:rsid w:val="00804C6C"/>
    <w:pPr>
      <w:ind w:left="720"/>
      <w:contextualSpacing/>
    </w:pPr>
    <w:rPr>
      <w:rFonts w:ascii="Tahoma" w:eastAsia="Times New Roman" w:hAnsi="Tahoma"/>
      <w:lang w:eastAsia="cs-CZ"/>
    </w:rPr>
  </w:style>
  <w:style w:type="character" w:customStyle="1" w:styleId="OdstavecseseznamemChar">
    <w:name w:val="Odstavec se seznamem Char"/>
    <w:aliases w:val="Bullet Number Char,List Paragraph (Czech Tourism) Char"/>
    <w:basedOn w:val="Standardnpsmoodstavce"/>
    <w:link w:val="Odstavecseseznamem"/>
    <w:uiPriority w:val="34"/>
    <w:locked/>
    <w:rsid w:val="00713056"/>
    <w:rPr>
      <w:rFonts w:ascii="Tahoma" w:eastAsia="Times New Roman" w:hAnsi="Tahoma"/>
      <w:sz w:val="20"/>
      <w:lang w:eastAsia="cs-CZ"/>
    </w:rPr>
  </w:style>
  <w:style w:type="paragraph" w:customStyle="1" w:styleId="Default">
    <w:name w:val="Default"/>
    <w:rsid w:val="00713056"/>
    <w:pPr>
      <w:autoSpaceDE w:val="0"/>
      <w:autoSpaceDN w:val="0"/>
      <w:adjustRightInd w:val="0"/>
    </w:pPr>
    <w:rPr>
      <w:rFonts w:ascii="Arial" w:eastAsia="Times New Roman" w:hAnsi="Arial" w:cs="Arial"/>
      <w:color w:val="000000"/>
      <w:lang w:eastAsia="cs-CZ"/>
    </w:rPr>
  </w:style>
  <w:style w:type="table" w:styleId="Mkatabulky">
    <w:name w:val="Table Grid"/>
    <w:basedOn w:val="Normlntabulka"/>
    <w:uiPriority w:val="39"/>
    <w:rsid w:val="00142230"/>
    <w:rPr>
      <w:rFonts w:ascii="Calibri" w:eastAsia="Calibri" w:hAnsi="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4A22"/>
    <w:pPr>
      <w:spacing w:before="100" w:beforeAutospacing="1" w:after="100" w:afterAutospacing="1"/>
    </w:pPr>
    <w:rPr>
      <w:rFonts w:ascii="Calibri" w:eastAsiaTheme="minorHAnsi" w:hAnsi="Calibri" w:cs="Calibri"/>
      <w:sz w:val="22"/>
      <w:szCs w:val="22"/>
      <w:lang w:eastAsia="cs-CZ"/>
    </w:rPr>
  </w:style>
  <w:style w:type="character" w:styleId="Hypertextovodkaz">
    <w:name w:val="Hyperlink"/>
    <w:basedOn w:val="Standardnpsmoodstavce"/>
    <w:uiPriority w:val="99"/>
    <w:semiHidden/>
    <w:unhideWhenUsed/>
    <w:rsid w:val="00B9472C"/>
    <w:rPr>
      <w:color w:val="0563C1"/>
      <w:u w:val="single"/>
    </w:rPr>
  </w:style>
  <w:style w:type="paragraph" w:styleId="Prosttext">
    <w:name w:val="Plain Text"/>
    <w:basedOn w:val="Normln"/>
    <w:link w:val="ProsttextChar"/>
    <w:uiPriority w:val="99"/>
    <w:unhideWhenUsed/>
    <w:rsid w:val="007C01B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7C01B3"/>
    <w:rPr>
      <w:rFonts w:ascii="Calibri" w:eastAsiaTheme="minorHAnsi" w:hAnsi="Calibri" w:cstheme="minorBidi"/>
      <w:sz w:val="22"/>
      <w:szCs w:val="21"/>
      <w:lang w:eastAsia="en-US"/>
    </w:rPr>
  </w:style>
  <w:style w:type="paragraph" w:styleId="Textkomente">
    <w:name w:val="annotation text"/>
    <w:basedOn w:val="Normln"/>
    <w:link w:val="TextkomenteChar"/>
    <w:uiPriority w:val="99"/>
    <w:unhideWhenUsed/>
    <w:rsid w:val="009B0EF5"/>
    <w:pPr>
      <w:tabs>
        <w:tab w:val="left" w:pos="720"/>
      </w:tabs>
      <w:spacing w:before="80" w:after="40"/>
      <w:jc w:val="both"/>
    </w:pPr>
    <w:rPr>
      <w:rFonts w:ascii="Calibri" w:eastAsia="Times New Roman" w:hAnsi="Calibri" w:cs="Arial"/>
      <w:szCs w:val="20"/>
      <w:lang w:eastAsia="en-US"/>
    </w:rPr>
  </w:style>
  <w:style w:type="character" w:customStyle="1" w:styleId="TextkomenteChar">
    <w:name w:val="Text komentáře Char"/>
    <w:basedOn w:val="Standardnpsmoodstavce"/>
    <w:link w:val="Textkomente"/>
    <w:uiPriority w:val="99"/>
    <w:rsid w:val="009B0EF5"/>
    <w:rPr>
      <w:rFonts w:ascii="Calibri" w:eastAsia="Times New Roman" w:hAnsi="Calibri" w:cs="Arial"/>
      <w:sz w:val="20"/>
      <w:szCs w:val="20"/>
      <w:lang w:eastAsia="en-US"/>
    </w:rPr>
  </w:style>
  <w:style w:type="character" w:styleId="Zdraznnintenzivn">
    <w:name w:val="Intense Emphasis"/>
    <w:basedOn w:val="Standardnpsmoodstavce"/>
    <w:uiPriority w:val="21"/>
    <w:qFormat/>
    <w:rsid w:val="009B0EF5"/>
    <w:rPr>
      <w:i/>
      <w:iCs/>
      <w:color w:val="4F81BD" w:themeColor="accent1"/>
    </w:rPr>
  </w:style>
  <w:style w:type="table" w:styleId="Tabulkasmkou4zvraznn1">
    <w:name w:val="Grid Table 4 Accent 1"/>
    <w:basedOn w:val="Normlntabulka"/>
    <w:uiPriority w:val="49"/>
    <w:rsid w:val="009B0EF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5950">
      <w:bodyDiv w:val="1"/>
      <w:marLeft w:val="0"/>
      <w:marRight w:val="0"/>
      <w:marTop w:val="0"/>
      <w:marBottom w:val="0"/>
      <w:divBdr>
        <w:top w:val="none" w:sz="0" w:space="0" w:color="auto"/>
        <w:left w:val="none" w:sz="0" w:space="0" w:color="auto"/>
        <w:bottom w:val="none" w:sz="0" w:space="0" w:color="auto"/>
        <w:right w:val="none" w:sz="0" w:space="0" w:color="auto"/>
      </w:divBdr>
    </w:div>
    <w:div w:id="44329939">
      <w:bodyDiv w:val="1"/>
      <w:marLeft w:val="0"/>
      <w:marRight w:val="0"/>
      <w:marTop w:val="0"/>
      <w:marBottom w:val="0"/>
      <w:divBdr>
        <w:top w:val="none" w:sz="0" w:space="0" w:color="auto"/>
        <w:left w:val="none" w:sz="0" w:space="0" w:color="auto"/>
        <w:bottom w:val="none" w:sz="0" w:space="0" w:color="auto"/>
        <w:right w:val="none" w:sz="0" w:space="0" w:color="auto"/>
      </w:divBdr>
    </w:div>
    <w:div w:id="52587047">
      <w:bodyDiv w:val="1"/>
      <w:marLeft w:val="0"/>
      <w:marRight w:val="0"/>
      <w:marTop w:val="0"/>
      <w:marBottom w:val="0"/>
      <w:divBdr>
        <w:top w:val="none" w:sz="0" w:space="0" w:color="auto"/>
        <w:left w:val="none" w:sz="0" w:space="0" w:color="auto"/>
        <w:bottom w:val="none" w:sz="0" w:space="0" w:color="auto"/>
        <w:right w:val="none" w:sz="0" w:space="0" w:color="auto"/>
      </w:divBdr>
    </w:div>
    <w:div w:id="96171335">
      <w:bodyDiv w:val="1"/>
      <w:marLeft w:val="0"/>
      <w:marRight w:val="0"/>
      <w:marTop w:val="0"/>
      <w:marBottom w:val="0"/>
      <w:divBdr>
        <w:top w:val="none" w:sz="0" w:space="0" w:color="auto"/>
        <w:left w:val="none" w:sz="0" w:space="0" w:color="auto"/>
        <w:bottom w:val="none" w:sz="0" w:space="0" w:color="auto"/>
        <w:right w:val="none" w:sz="0" w:space="0" w:color="auto"/>
      </w:divBdr>
    </w:div>
    <w:div w:id="128090092">
      <w:bodyDiv w:val="1"/>
      <w:marLeft w:val="0"/>
      <w:marRight w:val="0"/>
      <w:marTop w:val="0"/>
      <w:marBottom w:val="0"/>
      <w:divBdr>
        <w:top w:val="none" w:sz="0" w:space="0" w:color="auto"/>
        <w:left w:val="none" w:sz="0" w:space="0" w:color="auto"/>
        <w:bottom w:val="none" w:sz="0" w:space="0" w:color="auto"/>
        <w:right w:val="none" w:sz="0" w:space="0" w:color="auto"/>
      </w:divBdr>
    </w:div>
    <w:div w:id="144857855">
      <w:bodyDiv w:val="1"/>
      <w:marLeft w:val="0"/>
      <w:marRight w:val="0"/>
      <w:marTop w:val="0"/>
      <w:marBottom w:val="0"/>
      <w:divBdr>
        <w:top w:val="none" w:sz="0" w:space="0" w:color="auto"/>
        <w:left w:val="none" w:sz="0" w:space="0" w:color="auto"/>
        <w:bottom w:val="none" w:sz="0" w:space="0" w:color="auto"/>
        <w:right w:val="none" w:sz="0" w:space="0" w:color="auto"/>
      </w:divBdr>
    </w:div>
    <w:div w:id="160898856">
      <w:bodyDiv w:val="1"/>
      <w:marLeft w:val="0"/>
      <w:marRight w:val="0"/>
      <w:marTop w:val="0"/>
      <w:marBottom w:val="0"/>
      <w:divBdr>
        <w:top w:val="none" w:sz="0" w:space="0" w:color="auto"/>
        <w:left w:val="none" w:sz="0" w:space="0" w:color="auto"/>
        <w:bottom w:val="none" w:sz="0" w:space="0" w:color="auto"/>
        <w:right w:val="none" w:sz="0" w:space="0" w:color="auto"/>
      </w:divBdr>
    </w:div>
    <w:div w:id="170527748">
      <w:bodyDiv w:val="1"/>
      <w:marLeft w:val="0"/>
      <w:marRight w:val="0"/>
      <w:marTop w:val="0"/>
      <w:marBottom w:val="0"/>
      <w:divBdr>
        <w:top w:val="none" w:sz="0" w:space="0" w:color="auto"/>
        <w:left w:val="none" w:sz="0" w:space="0" w:color="auto"/>
        <w:bottom w:val="none" w:sz="0" w:space="0" w:color="auto"/>
        <w:right w:val="none" w:sz="0" w:space="0" w:color="auto"/>
      </w:divBdr>
    </w:div>
    <w:div w:id="194316702">
      <w:bodyDiv w:val="1"/>
      <w:marLeft w:val="0"/>
      <w:marRight w:val="0"/>
      <w:marTop w:val="0"/>
      <w:marBottom w:val="0"/>
      <w:divBdr>
        <w:top w:val="none" w:sz="0" w:space="0" w:color="auto"/>
        <w:left w:val="none" w:sz="0" w:space="0" w:color="auto"/>
        <w:bottom w:val="none" w:sz="0" w:space="0" w:color="auto"/>
        <w:right w:val="none" w:sz="0" w:space="0" w:color="auto"/>
      </w:divBdr>
    </w:div>
    <w:div w:id="227306098">
      <w:bodyDiv w:val="1"/>
      <w:marLeft w:val="0"/>
      <w:marRight w:val="0"/>
      <w:marTop w:val="0"/>
      <w:marBottom w:val="0"/>
      <w:divBdr>
        <w:top w:val="none" w:sz="0" w:space="0" w:color="auto"/>
        <w:left w:val="none" w:sz="0" w:space="0" w:color="auto"/>
        <w:bottom w:val="none" w:sz="0" w:space="0" w:color="auto"/>
        <w:right w:val="none" w:sz="0" w:space="0" w:color="auto"/>
      </w:divBdr>
    </w:div>
    <w:div w:id="239945945">
      <w:bodyDiv w:val="1"/>
      <w:marLeft w:val="0"/>
      <w:marRight w:val="0"/>
      <w:marTop w:val="0"/>
      <w:marBottom w:val="0"/>
      <w:divBdr>
        <w:top w:val="none" w:sz="0" w:space="0" w:color="auto"/>
        <w:left w:val="none" w:sz="0" w:space="0" w:color="auto"/>
        <w:bottom w:val="none" w:sz="0" w:space="0" w:color="auto"/>
        <w:right w:val="none" w:sz="0" w:space="0" w:color="auto"/>
      </w:divBdr>
    </w:div>
    <w:div w:id="261841945">
      <w:bodyDiv w:val="1"/>
      <w:marLeft w:val="0"/>
      <w:marRight w:val="0"/>
      <w:marTop w:val="0"/>
      <w:marBottom w:val="0"/>
      <w:divBdr>
        <w:top w:val="none" w:sz="0" w:space="0" w:color="auto"/>
        <w:left w:val="none" w:sz="0" w:space="0" w:color="auto"/>
        <w:bottom w:val="none" w:sz="0" w:space="0" w:color="auto"/>
        <w:right w:val="none" w:sz="0" w:space="0" w:color="auto"/>
      </w:divBdr>
    </w:div>
    <w:div w:id="275059595">
      <w:bodyDiv w:val="1"/>
      <w:marLeft w:val="0"/>
      <w:marRight w:val="0"/>
      <w:marTop w:val="0"/>
      <w:marBottom w:val="0"/>
      <w:divBdr>
        <w:top w:val="none" w:sz="0" w:space="0" w:color="auto"/>
        <w:left w:val="none" w:sz="0" w:space="0" w:color="auto"/>
        <w:bottom w:val="none" w:sz="0" w:space="0" w:color="auto"/>
        <w:right w:val="none" w:sz="0" w:space="0" w:color="auto"/>
      </w:divBdr>
    </w:div>
    <w:div w:id="283511070">
      <w:bodyDiv w:val="1"/>
      <w:marLeft w:val="0"/>
      <w:marRight w:val="0"/>
      <w:marTop w:val="0"/>
      <w:marBottom w:val="0"/>
      <w:divBdr>
        <w:top w:val="none" w:sz="0" w:space="0" w:color="auto"/>
        <w:left w:val="none" w:sz="0" w:space="0" w:color="auto"/>
        <w:bottom w:val="none" w:sz="0" w:space="0" w:color="auto"/>
        <w:right w:val="none" w:sz="0" w:space="0" w:color="auto"/>
      </w:divBdr>
    </w:div>
    <w:div w:id="296766596">
      <w:bodyDiv w:val="1"/>
      <w:marLeft w:val="0"/>
      <w:marRight w:val="0"/>
      <w:marTop w:val="0"/>
      <w:marBottom w:val="0"/>
      <w:divBdr>
        <w:top w:val="none" w:sz="0" w:space="0" w:color="auto"/>
        <w:left w:val="none" w:sz="0" w:space="0" w:color="auto"/>
        <w:bottom w:val="none" w:sz="0" w:space="0" w:color="auto"/>
        <w:right w:val="none" w:sz="0" w:space="0" w:color="auto"/>
      </w:divBdr>
    </w:div>
    <w:div w:id="380594665">
      <w:bodyDiv w:val="1"/>
      <w:marLeft w:val="0"/>
      <w:marRight w:val="0"/>
      <w:marTop w:val="0"/>
      <w:marBottom w:val="0"/>
      <w:divBdr>
        <w:top w:val="none" w:sz="0" w:space="0" w:color="auto"/>
        <w:left w:val="none" w:sz="0" w:space="0" w:color="auto"/>
        <w:bottom w:val="none" w:sz="0" w:space="0" w:color="auto"/>
        <w:right w:val="none" w:sz="0" w:space="0" w:color="auto"/>
      </w:divBdr>
    </w:div>
    <w:div w:id="385908353">
      <w:bodyDiv w:val="1"/>
      <w:marLeft w:val="0"/>
      <w:marRight w:val="0"/>
      <w:marTop w:val="0"/>
      <w:marBottom w:val="0"/>
      <w:divBdr>
        <w:top w:val="none" w:sz="0" w:space="0" w:color="auto"/>
        <w:left w:val="none" w:sz="0" w:space="0" w:color="auto"/>
        <w:bottom w:val="none" w:sz="0" w:space="0" w:color="auto"/>
        <w:right w:val="none" w:sz="0" w:space="0" w:color="auto"/>
      </w:divBdr>
    </w:div>
    <w:div w:id="398334729">
      <w:bodyDiv w:val="1"/>
      <w:marLeft w:val="0"/>
      <w:marRight w:val="0"/>
      <w:marTop w:val="0"/>
      <w:marBottom w:val="0"/>
      <w:divBdr>
        <w:top w:val="none" w:sz="0" w:space="0" w:color="auto"/>
        <w:left w:val="none" w:sz="0" w:space="0" w:color="auto"/>
        <w:bottom w:val="none" w:sz="0" w:space="0" w:color="auto"/>
        <w:right w:val="none" w:sz="0" w:space="0" w:color="auto"/>
      </w:divBdr>
    </w:div>
    <w:div w:id="424611456">
      <w:bodyDiv w:val="1"/>
      <w:marLeft w:val="0"/>
      <w:marRight w:val="0"/>
      <w:marTop w:val="0"/>
      <w:marBottom w:val="0"/>
      <w:divBdr>
        <w:top w:val="none" w:sz="0" w:space="0" w:color="auto"/>
        <w:left w:val="none" w:sz="0" w:space="0" w:color="auto"/>
        <w:bottom w:val="none" w:sz="0" w:space="0" w:color="auto"/>
        <w:right w:val="none" w:sz="0" w:space="0" w:color="auto"/>
      </w:divBdr>
    </w:div>
    <w:div w:id="478688191">
      <w:bodyDiv w:val="1"/>
      <w:marLeft w:val="0"/>
      <w:marRight w:val="0"/>
      <w:marTop w:val="0"/>
      <w:marBottom w:val="0"/>
      <w:divBdr>
        <w:top w:val="none" w:sz="0" w:space="0" w:color="auto"/>
        <w:left w:val="none" w:sz="0" w:space="0" w:color="auto"/>
        <w:bottom w:val="none" w:sz="0" w:space="0" w:color="auto"/>
        <w:right w:val="none" w:sz="0" w:space="0" w:color="auto"/>
      </w:divBdr>
    </w:div>
    <w:div w:id="724573198">
      <w:bodyDiv w:val="1"/>
      <w:marLeft w:val="0"/>
      <w:marRight w:val="0"/>
      <w:marTop w:val="0"/>
      <w:marBottom w:val="0"/>
      <w:divBdr>
        <w:top w:val="none" w:sz="0" w:space="0" w:color="auto"/>
        <w:left w:val="none" w:sz="0" w:space="0" w:color="auto"/>
        <w:bottom w:val="none" w:sz="0" w:space="0" w:color="auto"/>
        <w:right w:val="none" w:sz="0" w:space="0" w:color="auto"/>
      </w:divBdr>
    </w:div>
    <w:div w:id="732238849">
      <w:bodyDiv w:val="1"/>
      <w:marLeft w:val="0"/>
      <w:marRight w:val="0"/>
      <w:marTop w:val="0"/>
      <w:marBottom w:val="0"/>
      <w:divBdr>
        <w:top w:val="none" w:sz="0" w:space="0" w:color="auto"/>
        <w:left w:val="none" w:sz="0" w:space="0" w:color="auto"/>
        <w:bottom w:val="none" w:sz="0" w:space="0" w:color="auto"/>
        <w:right w:val="none" w:sz="0" w:space="0" w:color="auto"/>
      </w:divBdr>
    </w:div>
    <w:div w:id="766072160">
      <w:bodyDiv w:val="1"/>
      <w:marLeft w:val="0"/>
      <w:marRight w:val="0"/>
      <w:marTop w:val="0"/>
      <w:marBottom w:val="0"/>
      <w:divBdr>
        <w:top w:val="none" w:sz="0" w:space="0" w:color="auto"/>
        <w:left w:val="none" w:sz="0" w:space="0" w:color="auto"/>
        <w:bottom w:val="none" w:sz="0" w:space="0" w:color="auto"/>
        <w:right w:val="none" w:sz="0" w:space="0" w:color="auto"/>
      </w:divBdr>
    </w:div>
    <w:div w:id="768625742">
      <w:bodyDiv w:val="1"/>
      <w:marLeft w:val="0"/>
      <w:marRight w:val="0"/>
      <w:marTop w:val="0"/>
      <w:marBottom w:val="0"/>
      <w:divBdr>
        <w:top w:val="none" w:sz="0" w:space="0" w:color="auto"/>
        <w:left w:val="none" w:sz="0" w:space="0" w:color="auto"/>
        <w:bottom w:val="none" w:sz="0" w:space="0" w:color="auto"/>
        <w:right w:val="none" w:sz="0" w:space="0" w:color="auto"/>
      </w:divBdr>
    </w:div>
    <w:div w:id="1061632933">
      <w:bodyDiv w:val="1"/>
      <w:marLeft w:val="0"/>
      <w:marRight w:val="0"/>
      <w:marTop w:val="0"/>
      <w:marBottom w:val="0"/>
      <w:divBdr>
        <w:top w:val="none" w:sz="0" w:space="0" w:color="auto"/>
        <w:left w:val="none" w:sz="0" w:space="0" w:color="auto"/>
        <w:bottom w:val="none" w:sz="0" w:space="0" w:color="auto"/>
        <w:right w:val="none" w:sz="0" w:space="0" w:color="auto"/>
      </w:divBdr>
    </w:div>
    <w:div w:id="1184828812">
      <w:bodyDiv w:val="1"/>
      <w:marLeft w:val="0"/>
      <w:marRight w:val="0"/>
      <w:marTop w:val="0"/>
      <w:marBottom w:val="0"/>
      <w:divBdr>
        <w:top w:val="none" w:sz="0" w:space="0" w:color="auto"/>
        <w:left w:val="none" w:sz="0" w:space="0" w:color="auto"/>
        <w:bottom w:val="none" w:sz="0" w:space="0" w:color="auto"/>
        <w:right w:val="none" w:sz="0" w:space="0" w:color="auto"/>
      </w:divBdr>
    </w:div>
    <w:div w:id="1274627805">
      <w:bodyDiv w:val="1"/>
      <w:marLeft w:val="0"/>
      <w:marRight w:val="0"/>
      <w:marTop w:val="0"/>
      <w:marBottom w:val="0"/>
      <w:divBdr>
        <w:top w:val="none" w:sz="0" w:space="0" w:color="auto"/>
        <w:left w:val="none" w:sz="0" w:space="0" w:color="auto"/>
        <w:bottom w:val="none" w:sz="0" w:space="0" w:color="auto"/>
        <w:right w:val="none" w:sz="0" w:space="0" w:color="auto"/>
      </w:divBdr>
    </w:div>
    <w:div w:id="1299527101">
      <w:bodyDiv w:val="1"/>
      <w:marLeft w:val="0"/>
      <w:marRight w:val="0"/>
      <w:marTop w:val="0"/>
      <w:marBottom w:val="0"/>
      <w:divBdr>
        <w:top w:val="none" w:sz="0" w:space="0" w:color="auto"/>
        <w:left w:val="none" w:sz="0" w:space="0" w:color="auto"/>
        <w:bottom w:val="none" w:sz="0" w:space="0" w:color="auto"/>
        <w:right w:val="none" w:sz="0" w:space="0" w:color="auto"/>
      </w:divBdr>
    </w:div>
    <w:div w:id="1439907052">
      <w:bodyDiv w:val="1"/>
      <w:marLeft w:val="0"/>
      <w:marRight w:val="0"/>
      <w:marTop w:val="0"/>
      <w:marBottom w:val="0"/>
      <w:divBdr>
        <w:top w:val="none" w:sz="0" w:space="0" w:color="auto"/>
        <w:left w:val="none" w:sz="0" w:space="0" w:color="auto"/>
        <w:bottom w:val="none" w:sz="0" w:space="0" w:color="auto"/>
        <w:right w:val="none" w:sz="0" w:space="0" w:color="auto"/>
      </w:divBdr>
    </w:div>
    <w:div w:id="1575242902">
      <w:bodyDiv w:val="1"/>
      <w:marLeft w:val="0"/>
      <w:marRight w:val="0"/>
      <w:marTop w:val="0"/>
      <w:marBottom w:val="0"/>
      <w:divBdr>
        <w:top w:val="none" w:sz="0" w:space="0" w:color="auto"/>
        <w:left w:val="none" w:sz="0" w:space="0" w:color="auto"/>
        <w:bottom w:val="none" w:sz="0" w:space="0" w:color="auto"/>
        <w:right w:val="none" w:sz="0" w:space="0" w:color="auto"/>
      </w:divBdr>
    </w:div>
    <w:div w:id="1607535840">
      <w:bodyDiv w:val="1"/>
      <w:marLeft w:val="0"/>
      <w:marRight w:val="0"/>
      <w:marTop w:val="0"/>
      <w:marBottom w:val="0"/>
      <w:divBdr>
        <w:top w:val="none" w:sz="0" w:space="0" w:color="auto"/>
        <w:left w:val="none" w:sz="0" w:space="0" w:color="auto"/>
        <w:bottom w:val="none" w:sz="0" w:space="0" w:color="auto"/>
        <w:right w:val="none" w:sz="0" w:space="0" w:color="auto"/>
      </w:divBdr>
    </w:div>
    <w:div w:id="1638294610">
      <w:bodyDiv w:val="1"/>
      <w:marLeft w:val="0"/>
      <w:marRight w:val="0"/>
      <w:marTop w:val="0"/>
      <w:marBottom w:val="0"/>
      <w:divBdr>
        <w:top w:val="none" w:sz="0" w:space="0" w:color="auto"/>
        <w:left w:val="none" w:sz="0" w:space="0" w:color="auto"/>
        <w:bottom w:val="none" w:sz="0" w:space="0" w:color="auto"/>
        <w:right w:val="none" w:sz="0" w:space="0" w:color="auto"/>
      </w:divBdr>
    </w:div>
    <w:div w:id="1683898015">
      <w:bodyDiv w:val="1"/>
      <w:marLeft w:val="0"/>
      <w:marRight w:val="0"/>
      <w:marTop w:val="0"/>
      <w:marBottom w:val="0"/>
      <w:divBdr>
        <w:top w:val="none" w:sz="0" w:space="0" w:color="auto"/>
        <w:left w:val="none" w:sz="0" w:space="0" w:color="auto"/>
        <w:bottom w:val="none" w:sz="0" w:space="0" w:color="auto"/>
        <w:right w:val="none" w:sz="0" w:space="0" w:color="auto"/>
      </w:divBdr>
    </w:div>
    <w:div w:id="1822117098">
      <w:bodyDiv w:val="1"/>
      <w:marLeft w:val="0"/>
      <w:marRight w:val="0"/>
      <w:marTop w:val="0"/>
      <w:marBottom w:val="0"/>
      <w:divBdr>
        <w:top w:val="none" w:sz="0" w:space="0" w:color="auto"/>
        <w:left w:val="none" w:sz="0" w:space="0" w:color="auto"/>
        <w:bottom w:val="none" w:sz="0" w:space="0" w:color="auto"/>
        <w:right w:val="none" w:sz="0" w:space="0" w:color="auto"/>
      </w:divBdr>
    </w:div>
    <w:div w:id="1856187201">
      <w:bodyDiv w:val="1"/>
      <w:marLeft w:val="0"/>
      <w:marRight w:val="0"/>
      <w:marTop w:val="0"/>
      <w:marBottom w:val="0"/>
      <w:divBdr>
        <w:top w:val="none" w:sz="0" w:space="0" w:color="auto"/>
        <w:left w:val="none" w:sz="0" w:space="0" w:color="auto"/>
        <w:bottom w:val="none" w:sz="0" w:space="0" w:color="auto"/>
        <w:right w:val="none" w:sz="0" w:space="0" w:color="auto"/>
      </w:divBdr>
    </w:div>
    <w:div w:id="1914661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3B53-4D40-49FB-95F7-0FD3C8C9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1649</Words>
  <Characters>9732</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Slavíková</dc:creator>
  <cp:lastModifiedBy>Magdaléna Bičová</cp:lastModifiedBy>
  <cp:revision>4</cp:revision>
  <cp:lastPrinted>2020-09-22T09:17:00Z</cp:lastPrinted>
  <dcterms:created xsi:type="dcterms:W3CDTF">2020-09-22T12:32:00Z</dcterms:created>
  <dcterms:modified xsi:type="dcterms:W3CDTF">2020-09-23T08:57:00Z</dcterms:modified>
</cp:coreProperties>
</file>