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B9A3B" w14:textId="5125604E" w:rsidR="00B41940" w:rsidRDefault="00B41940" w:rsidP="006C7EB1">
      <w:pPr>
        <w:jc w:val="center"/>
      </w:pPr>
      <w:r>
        <w:rPr>
          <w:noProof/>
        </w:rPr>
        <w:drawing>
          <wp:inline distT="0" distB="0" distL="0" distR="0" wp14:anchorId="6E92509D" wp14:editId="6498B35A">
            <wp:extent cx="6334125" cy="1057275"/>
            <wp:effectExtent l="0" t="0" r="9525" b="9525"/>
            <wp:docPr id="1" name="Obrázek 1" descr="NPZP_povinná publicita_banner A4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PZP_povinná publicita_banner A4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4125" cy="1057275"/>
                    </a:xfrm>
                    <a:prstGeom prst="rect">
                      <a:avLst/>
                    </a:prstGeom>
                    <a:noFill/>
                    <a:ln>
                      <a:noFill/>
                    </a:ln>
                  </pic:spPr>
                </pic:pic>
              </a:graphicData>
            </a:graphic>
          </wp:inline>
        </w:drawing>
      </w:r>
    </w:p>
    <w:p w14:paraId="1E8A310C" w14:textId="77777777" w:rsidR="005762E7" w:rsidRPr="00137EB5" w:rsidRDefault="005762E7" w:rsidP="00B41940">
      <w:pPr>
        <w:pStyle w:val="Nzev"/>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0545D806" w:rsidR="002C67DB" w:rsidRDefault="002C67DB" w:rsidP="00A17444">
      <w:pPr>
        <w:pStyle w:val="Nadpis5"/>
        <w:jc w:val="both"/>
        <w:rPr>
          <w:rFonts w:cs="Arial"/>
          <w:b w:val="0"/>
          <w:sz w:val="22"/>
          <w:szCs w:val="22"/>
        </w:rPr>
      </w:pPr>
      <w:r w:rsidRPr="00742167">
        <w:rPr>
          <w:rFonts w:cs="Arial"/>
          <w:b w:val="0"/>
          <w:sz w:val="22"/>
          <w:szCs w:val="22"/>
        </w:rPr>
        <w:t xml:space="preserve">Smluvní strany úvodem souhlasně prohlašují, že vynaloží veškeré potřebné úsilí ke splnění svých povinností, ke kterým se zavázaly. Smluvní strany berou na vědomí, že objednatel má zájem na řádném a včasném provedení díla, a to i s ohledem na plánované zpřístupnění v průběhu sezóny a pozornost veřejnosti vůči této </w:t>
      </w:r>
      <w:r w:rsidR="00B41F76">
        <w:rPr>
          <w:rFonts w:cs="Arial"/>
          <w:b w:val="0"/>
          <w:sz w:val="22"/>
          <w:szCs w:val="22"/>
        </w:rPr>
        <w:t xml:space="preserve">veřejné </w:t>
      </w:r>
      <w:r w:rsidRPr="00742167">
        <w:rPr>
          <w:rFonts w:cs="Arial"/>
          <w:b w:val="0"/>
          <w:sz w:val="22"/>
          <w:szCs w:val="22"/>
        </w:rPr>
        <w:t>zakázce.</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08067EA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569FE3C8" w14:textId="77777777" w:rsidR="006266C0" w:rsidRPr="001F2CFE" w:rsidRDefault="001F2CFE" w:rsidP="006266C0">
      <w:pPr>
        <w:pStyle w:val="Default"/>
        <w:tabs>
          <w:tab w:val="left" w:pos="1680"/>
          <w:tab w:val="left" w:leader="dot" w:pos="9120"/>
        </w:tabs>
        <w:spacing w:before="120"/>
        <w:ind w:left="709"/>
        <w:rPr>
          <w:rFonts w:ascii="Arial" w:hAnsi="Arial" w:cs="Arial"/>
          <w:b/>
          <w:color w:val="auto"/>
          <w:sz w:val="28"/>
          <w:szCs w:val="28"/>
        </w:rPr>
      </w:pPr>
      <w:r w:rsidRPr="001F2CFE">
        <w:rPr>
          <w:rStyle w:val="Siln"/>
          <w:rFonts w:ascii="Arial" w:hAnsi="Arial" w:cs="Arial"/>
          <w:sz w:val="28"/>
          <w:szCs w:val="28"/>
        </w:rPr>
        <w:t>Město Třeboň</w:t>
      </w:r>
    </w:p>
    <w:p w14:paraId="4EF2418D" w14:textId="1C07CF49" w:rsidR="006266C0" w:rsidRPr="00E868A2" w:rsidRDefault="001F2CFE"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zastoupené </w:t>
      </w:r>
      <w:r w:rsidR="00C1389C">
        <w:rPr>
          <w:rFonts w:ascii="Arial" w:hAnsi="Arial" w:cs="Arial"/>
          <w:sz w:val="22"/>
          <w:szCs w:val="22"/>
        </w:rPr>
        <w:t xml:space="preserve">PaedDr. Janem Váňou, </w:t>
      </w:r>
      <w:r w:rsidRPr="00E868A2">
        <w:rPr>
          <w:rFonts w:ascii="Arial" w:hAnsi="Arial" w:cs="Arial"/>
          <w:sz w:val="22"/>
          <w:szCs w:val="22"/>
        </w:rPr>
        <w:t>starostou města</w:t>
      </w:r>
    </w:p>
    <w:p w14:paraId="3EC9AC84" w14:textId="0C8BD413"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se sídlem: </w:t>
      </w:r>
      <w:r w:rsidR="001F2CFE" w:rsidRPr="00E868A2">
        <w:rPr>
          <w:rFonts w:ascii="Arial" w:hAnsi="Arial" w:cs="Arial"/>
          <w:sz w:val="22"/>
          <w:szCs w:val="22"/>
        </w:rPr>
        <w:t>Palackého nám. 46</w:t>
      </w:r>
      <w:r w:rsidR="00C1389C">
        <w:rPr>
          <w:rFonts w:ascii="Arial" w:hAnsi="Arial" w:cs="Arial"/>
          <w:sz w:val="22"/>
          <w:szCs w:val="22"/>
        </w:rPr>
        <w:t>/II</w:t>
      </w:r>
      <w:r w:rsidR="001F2CFE" w:rsidRPr="00E868A2">
        <w:rPr>
          <w:rFonts w:ascii="Arial" w:hAnsi="Arial" w:cs="Arial"/>
          <w:sz w:val="22"/>
          <w:szCs w:val="22"/>
        </w:rPr>
        <w:t>, 379 01 Třeboň</w:t>
      </w:r>
    </w:p>
    <w:p w14:paraId="59EC2C2D"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IČ: </w:t>
      </w:r>
      <w:r w:rsidR="001F2CFE" w:rsidRPr="00E868A2">
        <w:rPr>
          <w:rFonts w:ascii="Arial" w:hAnsi="Arial" w:cs="Arial"/>
          <w:sz w:val="22"/>
          <w:szCs w:val="22"/>
        </w:rPr>
        <w:t xml:space="preserve">00247618 </w:t>
      </w:r>
      <w:r w:rsidRPr="00E868A2">
        <w:rPr>
          <w:rFonts w:ascii="Arial" w:hAnsi="Arial" w:cs="Arial"/>
          <w:sz w:val="22"/>
          <w:szCs w:val="22"/>
        </w:rPr>
        <w:t xml:space="preserve">    </w:t>
      </w:r>
    </w:p>
    <w:p w14:paraId="5467AD96"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DIČ: </w:t>
      </w:r>
      <w:r w:rsidR="001F2CFE" w:rsidRPr="00E868A2">
        <w:rPr>
          <w:rFonts w:ascii="Arial" w:hAnsi="Arial" w:cs="Arial"/>
          <w:sz w:val="22"/>
          <w:szCs w:val="22"/>
        </w:rPr>
        <w:t xml:space="preserve">CZ00247618 </w:t>
      </w:r>
    </w:p>
    <w:p w14:paraId="287B3B45"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datová schránka ID: </w:t>
      </w:r>
      <w:r w:rsidR="001F2CFE" w:rsidRPr="00E868A2">
        <w:rPr>
          <w:rFonts w:ascii="Arial" w:hAnsi="Arial" w:cs="Arial"/>
          <w:sz w:val="22"/>
          <w:szCs w:val="22"/>
        </w:rPr>
        <w:t>4cbbvj4</w:t>
      </w:r>
    </w:p>
    <w:p w14:paraId="1A9D8F80"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bankovní spojení: </w:t>
      </w:r>
      <w:r w:rsidR="001F2CFE" w:rsidRPr="00E868A2">
        <w:rPr>
          <w:rFonts w:ascii="Arial" w:hAnsi="Arial" w:cs="Arial"/>
          <w:sz w:val="22"/>
          <w:szCs w:val="22"/>
        </w:rPr>
        <w:t>Česká spořitelna, a. s.</w:t>
      </w:r>
    </w:p>
    <w:p w14:paraId="2996D547" w14:textId="72A7D5DE"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číslo účtu: </w:t>
      </w:r>
      <w:r w:rsidR="00C1389C">
        <w:rPr>
          <w:rFonts w:ascii="Arial" w:hAnsi="Arial" w:cs="Arial"/>
          <w:sz w:val="22"/>
          <w:szCs w:val="22"/>
        </w:rPr>
        <w:t>27</w:t>
      </w:r>
      <w:r w:rsidR="001F2CFE" w:rsidRPr="00E868A2">
        <w:rPr>
          <w:rFonts w:ascii="Arial" w:hAnsi="Arial" w:cs="Arial"/>
          <w:sz w:val="22"/>
          <w:szCs w:val="22"/>
        </w:rPr>
        <w:t>-0603148389/0800</w:t>
      </w:r>
    </w:p>
    <w:p w14:paraId="1A80CBFA" w14:textId="2BC4A840" w:rsidR="00DE7347" w:rsidRPr="00E868A2"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telefon: </w:t>
      </w:r>
      <w:r w:rsidR="001F2CFE" w:rsidRPr="00E868A2">
        <w:rPr>
          <w:rFonts w:ascii="Arial" w:hAnsi="Arial" w:cs="Arial"/>
          <w:sz w:val="22"/>
          <w:szCs w:val="22"/>
        </w:rPr>
        <w:t xml:space="preserve">384 342 </w:t>
      </w:r>
      <w:r w:rsidR="00C1389C">
        <w:rPr>
          <w:rFonts w:ascii="Arial" w:hAnsi="Arial" w:cs="Arial"/>
          <w:sz w:val="22"/>
          <w:szCs w:val="22"/>
        </w:rPr>
        <w:t>111</w:t>
      </w:r>
    </w:p>
    <w:p w14:paraId="5A1DFEB9" w14:textId="2A22D369" w:rsidR="00DE7347"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e-mail: </w:t>
      </w:r>
      <w:hyperlink r:id="rId10" w:history="1"/>
      <w:hyperlink r:id="rId11" w:history="1">
        <w:r w:rsidR="00E868A2" w:rsidRPr="00E868A2">
          <w:rPr>
            <w:rFonts w:ascii="Arial" w:hAnsi="Arial" w:cs="Arial"/>
            <w:sz w:val="22"/>
            <w:szCs w:val="22"/>
          </w:rPr>
          <w:t>posta@mesto-trebon.cz</w:t>
        </w:r>
      </w:hyperlink>
    </w:p>
    <w:p w14:paraId="4BC1F54B" w14:textId="242BFECA" w:rsidR="004639E8" w:rsidRPr="00B41940" w:rsidRDefault="00B41940" w:rsidP="00924BD9">
      <w:pPr>
        <w:pStyle w:val="Zkladntext"/>
        <w:tabs>
          <w:tab w:val="clear" w:pos="567"/>
          <w:tab w:val="clear" w:pos="1560"/>
          <w:tab w:val="clear" w:pos="5670"/>
          <w:tab w:val="left" w:pos="709"/>
        </w:tabs>
        <w:spacing w:beforeLines="50" w:before="120"/>
        <w:ind w:leftChars="354" w:left="708" w:firstLine="1"/>
        <w:rPr>
          <w:rFonts w:cs="Arial"/>
          <w:b/>
          <w:sz w:val="22"/>
          <w:szCs w:val="22"/>
          <w:lang w:val="cs-CZ"/>
        </w:rPr>
      </w:pPr>
      <w:r w:rsidRPr="00137EB5">
        <w:rPr>
          <w:rFonts w:cs="Arial"/>
          <w:sz w:val="22"/>
          <w:szCs w:val="22"/>
        </w:rPr>
        <w:t xml:space="preserve">dále jen </w:t>
      </w:r>
      <w:r>
        <w:rPr>
          <w:rFonts w:cs="Arial"/>
          <w:b/>
          <w:sz w:val="22"/>
          <w:szCs w:val="22"/>
          <w:lang w:val="cs-CZ"/>
        </w:rPr>
        <w:t>objednatel</w:t>
      </w:r>
    </w:p>
    <w:p w14:paraId="6AEC2246" w14:textId="2E8B6D5B" w:rsidR="004639E8" w:rsidRPr="00CB2F1C" w:rsidRDefault="004639E8" w:rsidP="000C46FE">
      <w:pPr>
        <w:pStyle w:val="Zkladntext"/>
        <w:tabs>
          <w:tab w:val="clear" w:pos="567"/>
          <w:tab w:val="clear" w:pos="1560"/>
          <w:tab w:val="clear" w:pos="5670"/>
          <w:tab w:val="left" w:pos="709"/>
        </w:tabs>
        <w:spacing w:beforeLines="50" w:before="120" w:afterLines="50" w:after="120"/>
        <w:ind w:left="711" w:hangingChars="322" w:hanging="711"/>
        <w:rPr>
          <w:rFonts w:cs="Arial"/>
          <w:b/>
          <w:sz w:val="22"/>
          <w:szCs w:val="22"/>
          <w:u w:val="single"/>
          <w:lang w:val="cs-CZ"/>
        </w:rPr>
      </w:pPr>
      <w:r w:rsidRPr="00C57837">
        <w:rPr>
          <w:rFonts w:cs="Arial"/>
          <w:b/>
          <w:sz w:val="22"/>
          <w:szCs w:val="22"/>
          <w:lang w:val="cs-CZ"/>
        </w:rPr>
        <w:tab/>
      </w:r>
      <w:r w:rsidRPr="00CB2F1C">
        <w:rPr>
          <w:rFonts w:cs="Arial"/>
          <w:b/>
          <w:sz w:val="22"/>
          <w:szCs w:val="22"/>
          <w:u w:val="single"/>
        </w:rPr>
        <w:t xml:space="preserve">Technický dozor </w:t>
      </w:r>
      <w:r w:rsidR="008956DA">
        <w:rPr>
          <w:rFonts w:cs="Arial"/>
          <w:b/>
          <w:sz w:val="22"/>
          <w:szCs w:val="22"/>
          <w:u w:val="single"/>
          <w:lang w:val="cs-CZ"/>
        </w:rPr>
        <w:t>stavebníka</w:t>
      </w:r>
      <w:r w:rsidRPr="00CB2F1C">
        <w:rPr>
          <w:rFonts w:cs="Arial"/>
          <w:b/>
          <w:sz w:val="22"/>
          <w:szCs w:val="22"/>
          <w:u w:val="single"/>
        </w:rPr>
        <w:t xml:space="preserve"> (TD</w:t>
      </w:r>
      <w:r w:rsidR="008956DA">
        <w:rPr>
          <w:rFonts w:cs="Arial"/>
          <w:b/>
          <w:sz w:val="22"/>
          <w:szCs w:val="22"/>
          <w:u w:val="single"/>
          <w:lang w:val="cs-CZ"/>
        </w:rPr>
        <w:t>S</w:t>
      </w:r>
      <w:r w:rsidRPr="00CB2F1C">
        <w:rPr>
          <w:rFonts w:cs="Arial"/>
          <w:b/>
          <w:sz w:val="22"/>
          <w:szCs w:val="22"/>
          <w:u w:val="single"/>
        </w:rPr>
        <w:t>)</w:t>
      </w:r>
      <w:r w:rsidRPr="00CB2F1C">
        <w:rPr>
          <w:rFonts w:cs="Arial"/>
          <w:b/>
          <w:sz w:val="22"/>
          <w:szCs w:val="22"/>
          <w:u w:val="single"/>
          <w:lang w:val="cs-CZ"/>
        </w:rPr>
        <w:t>:</w:t>
      </w:r>
    </w:p>
    <w:p w14:paraId="7FEBC412" w14:textId="77777777" w:rsidR="004639E8" w:rsidRPr="00CB2F1C" w:rsidRDefault="008956DA" w:rsidP="004639E8">
      <w:pPr>
        <w:pStyle w:val="Default"/>
        <w:tabs>
          <w:tab w:val="left" w:pos="1680"/>
          <w:tab w:val="left" w:leader="dot" w:pos="9120"/>
        </w:tabs>
        <w:ind w:left="709"/>
        <w:jc w:val="both"/>
        <w:rPr>
          <w:rFonts w:ascii="Arial" w:hAnsi="Arial" w:cs="Arial"/>
          <w:bCs/>
          <w:sz w:val="22"/>
          <w:szCs w:val="22"/>
        </w:rPr>
      </w:pP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77777777" w:rsidR="00AA52F8" w:rsidRPr="00E15B08" w:rsidRDefault="00AA52F8" w:rsidP="00AA52F8">
      <w:pPr>
        <w:pStyle w:val="Zkladntext"/>
        <w:tabs>
          <w:tab w:val="clear" w:pos="567"/>
          <w:tab w:val="clear" w:pos="1560"/>
          <w:tab w:val="clear" w:pos="5670"/>
          <w:tab w:val="num" w:pos="1216"/>
        </w:tabs>
        <w:spacing w:beforeLines="100" w:before="240"/>
        <w:ind w:left="709"/>
        <w:rPr>
          <w:rFonts w:cs="Arial"/>
          <w:sz w:val="22"/>
          <w:szCs w:val="22"/>
        </w:rPr>
      </w:pPr>
      <w:r w:rsidRPr="00D7422F">
        <w:rPr>
          <w:rFonts w:cs="Arial"/>
          <w:i/>
          <w:color w:val="FF0000"/>
        </w:rPr>
        <w:t xml:space="preserve">(doplní </w:t>
      </w:r>
      <w:r>
        <w:rPr>
          <w:rFonts w:cs="Arial"/>
          <w:i/>
          <w:color w:val="FF0000"/>
          <w:lang w:val="cs-CZ"/>
        </w:rPr>
        <w:t>účastník zadávacího řízení</w:t>
      </w:r>
      <w:r w:rsidRPr="00D7422F">
        <w:rPr>
          <w:rFonts w:cs="Arial"/>
          <w:i/>
          <w:color w:val="FF0000"/>
        </w:rPr>
        <w:t>)</w:t>
      </w:r>
    </w:p>
    <w:p w14:paraId="6886F07E" w14:textId="77777777" w:rsidR="005762E7" w:rsidRPr="00137EB5"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137EB5">
        <w:rPr>
          <w:rFonts w:ascii="Arial" w:hAnsi="Arial" w:cs="Arial"/>
          <w:b/>
          <w:color w:val="FF0000"/>
          <w:sz w:val="28"/>
          <w:szCs w:val="28"/>
        </w:rPr>
        <w:tab/>
      </w:r>
    </w:p>
    <w:p w14:paraId="1BC4FEF3" w14:textId="73CACC32" w:rsidR="005E15FF" w:rsidRPr="00137EB5" w:rsidRDefault="00C1389C"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ý</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4608A262"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w:t>
      </w:r>
      <w:r w:rsidR="00C1389C" w:rsidRPr="00137EB5">
        <w:rPr>
          <w:rFonts w:ascii="Arial" w:hAnsi="Arial" w:cs="Arial"/>
          <w:color w:val="auto"/>
          <w:sz w:val="22"/>
          <w:szCs w:val="22"/>
        </w:rPr>
        <w:t>veden</w:t>
      </w:r>
      <w:r w:rsidR="00C1389C">
        <w:rPr>
          <w:rFonts w:ascii="Arial" w:hAnsi="Arial" w:cs="Arial"/>
          <w:color w:val="auto"/>
          <w:sz w:val="22"/>
          <w:szCs w:val="22"/>
        </w:rPr>
        <w:t>ý</w:t>
      </w:r>
      <w:r w:rsidR="00C1389C" w:rsidRPr="00137EB5">
        <w:rPr>
          <w:rFonts w:ascii="Arial" w:hAnsi="Arial" w:cs="Arial"/>
          <w:color w:val="auto"/>
          <w:sz w:val="22"/>
          <w:szCs w:val="22"/>
        </w:rPr>
        <w:t xml:space="preserve">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lastRenderedPageBreak/>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77777777" w:rsidR="004A1BFC" w:rsidRPr="006B3CB6"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Pr="006B3CB6">
        <w:rPr>
          <w:rFonts w:cs="Arial"/>
          <w:i/>
          <w:color w:val="FF0000"/>
        </w:rPr>
        <w:t xml:space="preserve">(doplní </w:t>
      </w:r>
      <w:r w:rsidRPr="006B3CB6">
        <w:rPr>
          <w:rFonts w:cs="Arial"/>
          <w:i/>
          <w:color w:val="FF0000"/>
          <w:lang w:val="cs-CZ"/>
        </w:rPr>
        <w:t>účastník zadávacího řízení</w:t>
      </w:r>
      <w:r w:rsidRPr="006B3CB6">
        <w:rPr>
          <w:rFonts w:cs="Arial"/>
          <w:i/>
          <w:color w:val="FF0000"/>
        </w:rPr>
        <w:t>)</w:t>
      </w:r>
    </w:p>
    <w:p w14:paraId="76D0CB88" w14:textId="77777777" w:rsidR="00276881" w:rsidRPr="006B3CB6" w:rsidRDefault="00276881" w:rsidP="004A1BFC">
      <w:pPr>
        <w:pStyle w:val="Default"/>
        <w:tabs>
          <w:tab w:val="left" w:leader="dot" w:pos="3600"/>
        </w:tabs>
        <w:spacing w:before="120"/>
        <w:ind w:left="709"/>
        <w:jc w:val="both"/>
        <w:rPr>
          <w:rFonts w:ascii="Arial" w:hAnsi="Arial" w:cs="Arial"/>
          <w:color w:val="auto"/>
          <w:sz w:val="22"/>
          <w:szCs w:val="22"/>
        </w:rPr>
      </w:pPr>
      <w:r w:rsidRPr="006B3CB6">
        <w:rPr>
          <w:rFonts w:ascii="Arial" w:hAnsi="Arial" w:cs="Arial"/>
          <w:color w:val="FF0000"/>
          <w:sz w:val="22"/>
          <w:szCs w:val="22"/>
        </w:rPr>
        <w:tab/>
        <w:t>– ve věcech smluvních (tel. ………………)</w:t>
      </w:r>
    </w:p>
    <w:p w14:paraId="431D2182" w14:textId="77777777" w:rsidR="00276881" w:rsidRPr="006B3CB6" w:rsidRDefault="00276881" w:rsidP="00CE6CC5">
      <w:pPr>
        <w:pStyle w:val="Default"/>
        <w:tabs>
          <w:tab w:val="left" w:leader="dot" w:pos="3600"/>
        </w:tabs>
        <w:ind w:left="709"/>
        <w:jc w:val="both"/>
        <w:rPr>
          <w:rFonts w:ascii="Arial" w:hAnsi="Arial" w:cs="Arial"/>
          <w:color w:val="FF0000"/>
          <w:sz w:val="22"/>
          <w:szCs w:val="22"/>
        </w:rPr>
      </w:pPr>
      <w:r w:rsidRPr="006B3CB6">
        <w:rPr>
          <w:rFonts w:ascii="Arial" w:hAnsi="Arial" w:cs="Arial"/>
          <w:color w:val="FF0000"/>
          <w:sz w:val="22"/>
          <w:szCs w:val="22"/>
        </w:rPr>
        <w:tab/>
        <w:t>– ve věcech technických (tel. ………………)</w:t>
      </w:r>
    </w:p>
    <w:p w14:paraId="147A29EB" w14:textId="77777777" w:rsidR="006266C0" w:rsidRPr="00F054C0" w:rsidRDefault="006266C0" w:rsidP="006266C0">
      <w:pPr>
        <w:pStyle w:val="Default"/>
        <w:tabs>
          <w:tab w:val="left" w:leader="dot" w:pos="3600"/>
        </w:tabs>
        <w:ind w:left="709"/>
        <w:jc w:val="both"/>
        <w:rPr>
          <w:rFonts w:ascii="Arial" w:hAnsi="Arial" w:cs="Arial"/>
          <w:color w:val="FF0000"/>
          <w:sz w:val="22"/>
          <w:szCs w:val="22"/>
        </w:rPr>
      </w:pPr>
      <w:r w:rsidRPr="00F054C0">
        <w:rPr>
          <w:rFonts w:ascii="Arial" w:hAnsi="Arial" w:cs="Arial"/>
          <w:color w:val="FF0000"/>
          <w:sz w:val="22"/>
          <w:szCs w:val="22"/>
        </w:rPr>
        <w:tab/>
        <w:t xml:space="preserve">– </w:t>
      </w:r>
      <w:r w:rsidR="00322C64">
        <w:rPr>
          <w:rFonts w:ascii="Arial" w:hAnsi="Arial" w:cs="Arial"/>
          <w:color w:val="FF0000"/>
          <w:sz w:val="22"/>
          <w:szCs w:val="22"/>
        </w:rPr>
        <w:t>stavbyvedoucí</w:t>
      </w:r>
      <w:r w:rsidRPr="00F054C0">
        <w:rPr>
          <w:rFonts w:ascii="Arial" w:hAnsi="Arial" w:cs="Arial"/>
          <w:b/>
          <w:color w:val="FF0000"/>
          <w:sz w:val="32"/>
          <w:szCs w:val="32"/>
        </w:rPr>
        <w:t>*</w:t>
      </w:r>
      <w:r w:rsidRPr="00F054C0">
        <w:rPr>
          <w:rFonts w:ascii="Arial" w:hAnsi="Arial" w:cs="Arial"/>
          <w:color w:val="FF0000"/>
          <w:sz w:val="22"/>
          <w:szCs w:val="22"/>
        </w:rPr>
        <w:t xml:space="preserve"> (tel. ………………)</w:t>
      </w:r>
    </w:p>
    <w:p w14:paraId="66C9E072" w14:textId="6535C666" w:rsidR="00845E2C" w:rsidRPr="00F054C0" w:rsidRDefault="00845E2C" w:rsidP="00845E2C">
      <w:pPr>
        <w:pStyle w:val="Default"/>
        <w:tabs>
          <w:tab w:val="left" w:leader="dot" w:pos="3600"/>
        </w:tabs>
        <w:ind w:left="709"/>
        <w:jc w:val="both"/>
        <w:rPr>
          <w:rFonts w:ascii="Arial" w:hAnsi="Arial" w:cs="Arial"/>
          <w:color w:val="FF0000"/>
          <w:sz w:val="22"/>
          <w:szCs w:val="22"/>
        </w:rPr>
      </w:pPr>
      <w:r w:rsidRPr="00F054C0">
        <w:rPr>
          <w:rFonts w:ascii="Arial" w:hAnsi="Arial" w:cs="Arial"/>
          <w:color w:val="FF0000"/>
          <w:sz w:val="22"/>
          <w:szCs w:val="22"/>
        </w:rPr>
        <w:tab/>
        <w:t xml:space="preserve">– </w:t>
      </w:r>
      <w:r w:rsidRPr="00845E2C">
        <w:rPr>
          <w:rFonts w:ascii="Arial" w:hAnsi="Arial" w:cs="Arial"/>
          <w:color w:val="FF0000"/>
          <w:sz w:val="22"/>
          <w:szCs w:val="22"/>
        </w:rPr>
        <w:t>technolog sváření plastů</w:t>
      </w:r>
      <w:r w:rsidRPr="00F054C0">
        <w:rPr>
          <w:rFonts w:ascii="Arial" w:hAnsi="Arial" w:cs="Arial"/>
          <w:b/>
          <w:color w:val="FF0000"/>
          <w:sz w:val="32"/>
          <w:szCs w:val="32"/>
        </w:rPr>
        <w:t>*</w:t>
      </w:r>
      <w:r w:rsidRPr="00F054C0">
        <w:rPr>
          <w:rFonts w:ascii="Arial" w:hAnsi="Arial" w:cs="Arial"/>
          <w:color w:val="FF0000"/>
          <w:sz w:val="22"/>
          <w:szCs w:val="22"/>
        </w:rPr>
        <w:t xml:space="preserve"> (tel. ………………)</w:t>
      </w:r>
    </w:p>
    <w:p w14:paraId="69B466EE" w14:textId="7DFDAC7D" w:rsidR="00845E2C" w:rsidRPr="00F054C0" w:rsidRDefault="00845E2C" w:rsidP="00845E2C">
      <w:pPr>
        <w:pStyle w:val="Default"/>
        <w:tabs>
          <w:tab w:val="left" w:leader="dot" w:pos="3600"/>
        </w:tabs>
        <w:ind w:left="709"/>
        <w:jc w:val="both"/>
        <w:rPr>
          <w:rFonts w:ascii="Arial" w:hAnsi="Arial" w:cs="Arial"/>
          <w:color w:val="FF0000"/>
          <w:sz w:val="22"/>
          <w:szCs w:val="22"/>
        </w:rPr>
      </w:pPr>
      <w:r w:rsidRPr="00F054C0">
        <w:rPr>
          <w:rFonts w:ascii="Arial" w:hAnsi="Arial" w:cs="Arial"/>
          <w:color w:val="FF0000"/>
          <w:sz w:val="22"/>
          <w:szCs w:val="22"/>
        </w:rPr>
        <w:tab/>
        <w:t xml:space="preserve">– </w:t>
      </w:r>
      <w:r w:rsidRPr="00845E2C">
        <w:rPr>
          <w:rFonts w:ascii="Arial" w:hAnsi="Arial" w:cs="Arial"/>
          <w:color w:val="FF0000"/>
          <w:sz w:val="22"/>
          <w:szCs w:val="22"/>
        </w:rPr>
        <w:t>kontrolor VT – svárů termoplastů</w:t>
      </w:r>
      <w:r w:rsidRPr="00F054C0">
        <w:rPr>
          <w:rFonts w:ascii="Arial" w:hAnsi="Arial" w:cs="Arial"/>
          <w:b/>
          <w:color w:val="FF0000"/>
          <w:sz w:val="32"/>
          <w:szCs w:val="32"/>
        </w:rPr>
        <w:t>*</w:t>
      </w:r>
      <w:r w:rsidRPr="00F054C0">
        <w:rPr>
          <w:rFonts w:ascii="Arial" w:hAnsi="Arial" w:cs="Arial"/>
          <w:color w:val="FF0000"/>
          <w:sz w:val="22"/>
          <w:szCs w:val="22"/>
        </w:rPr>
        <w:t xml:space="preserve"> (tel. ………………)</w:t>
      </w:r>
    </w:p>
    <w:p w14:paraId="48DD996B" w14:textId="4A47724F" w:rsidR="00845E2C" w:rsidRPr="00F054C0" w:rsidRDefault="00845E2C" w:rsidP="00845E2C">
      <w:pPr>
        <w:pStyle w:val="Default"/>
        <w:tabs>
          <w:tab w:val="left" w:leader="dot" w:pos="3600"/>
        </w:tabs>
        <w:ind w:left="709"/>
        <w:jc w:val="both"/>
        <w:rPr>
          <w:rFonts w:ascii="Arial" w:hAnsi="Arial" w:cs="Arial"/>
          <w:color w:val="FF0000"/>
          <w:sz w:val="22"/>
          <w:szCs w:val="22"/>
        </w:rPr>
      </w:pPr>
      <w:r w:rsidRPr="00F054C0">
        <w:rPr>
          <w:rFonts w:ascii="Arial" w:hAnsi="Arial" w:cs="Arial"/>
          <w:color w:val="FF0000"/>
          <w:sz w:val="22"/>
          <w:szCs w:val="22"/>
        </w:rPr>
        <w:tab/>
        <w:t xml:space="preserve">– </w:t>
      </w:r>
      <w:r w:rsidRPr="00845E2C">
        <w:rPr>
          <w:rFonts w:ascii="Arial" w:hAnsi="Arial" w:cs="Arial"/>
          <w:color w:val="FF0000"/>
          <w:sz w:val="22"/>
          <w:szCs w:val="22"/>
        </w:rPr>
        <w:t xml:space="preserve">technolog technologických zařízení staveb </w:t>
      </w:r>
      <w:r w:rsidRPr="00845E2C">
        <w:rPr>
          <w:rFonts w:ascii="Arial" w:hAnsi="Arial" w:cs="Arial"/>
          <w:i/>
          <w:color w:val="FF0000"/>
          <w:sz w:val="22"/>
          <w:szCs w:val="22"/>
        </w:rPr>
        <w:t>nebo</w:t>
      </w:r>
      <w:r w:rsidRPr="00845E2C">
        <w:rPr>
          <w:rFonts w:ascii="Arial" w:hAnsi="Arial" w:cs="Arial"/>
          <w:color w:val="FF0000"/>
          <w:sz w:val="22"/>
          <w:szCs w:val="22"/>
        </w:rPr>
        <w:t xml:space="preserve"> technických zařízení staveb</w:t>
      </w:r>
      <w:r w:rsidRPr="00F054C0">
        <w:rPr>
          <w:rFonts w:ascii="Arial" w:hAnsi="Arial" w:cs="Arial"/>
          <w:b/>
          <w:color w:val="FF0000"/>
          <w:sz w:val="32"/>
          <w:szCs w:val="32"/>
        </w:rPr>
        <w:t>*</w:t>
      </w:r>
      <w:r w:rsidRPr="00F054C0">
        <w:rPr>
          <w:rFonts w:ascii="Arial" w:hAnsi="Arial" w:cs="Arial"/>
          <w:color w:val="FF0000"/>
          <w:sz w:val="22"/>
          <w:szCs w:val="22"/>
        </w:rPr>
        <w:t xml:space="preserve"> (tel. ………………)</w:t>
      </w:r>
    </w:p>
    <w:p w14:paraId="774D2D25" w14:textId="77777777" w:rsidR="00845E2C" w:rsidRDefault="00845E2C" w:rsidP="00322C64">
      <w:pPr>
        <w:pStyle w:val="Default"/>
        <w:tabs>
          <w:tab w:val="left" w:leader="dot" w:pos="3600"/>
        </w:tabs>
        <w:ind w:left="709"/>
        <w:jc w:val="both"/>
        <w:rPr>
          <w:rFonts w:ascii="Arial" w:hAnsi="Arial" w:cs="Arial"/>
          <w:color w:val="FF0000"/>
          <w:sz w:val="22"/>
          <w:szCs w:val="22"/>
        </w:rPr>
      </w:pPr>
    </w:p>
    <w:p w14:paraId="2DA6EAF9" w14:textId="04219850" w:rsidR="00322C64" w:rsidRPr="00F054C0" w:rsidRDefault="00322C64" w:rsidP="00322C64">
      <w:pPr>
        <w:pStyle w:val="Default"/>
        <w:tabs>
          <w:tab w:val="left" w:leader="dot" w:pos="3600"/>
        </w:tabs>
        <w:ind w:left="709"/>
        <w:jc w:val="both"/>
        <w:rPr>
          <w:rFonts w:ascii="Arial" w:hAnsi="Arial" w:cs="Arial"/>
          <w:color w:val="FF0000"/>
          <w:sz w:val="22"/>
          <w:szCs w:val="22"/>
        </w:rPr>
      </w:pPr>
      <w:r w:rsidRPr="00F054C0">
        <w:rPr>
          <w:rFonts w:ascii="Arial" w:hAnsi="Arial" w:cs="Arial"/>
          <w:color w:val="FF0000"/>
          <w:sz w:val="22"/>
          <w:szCs w:val="22"/>
        </w:rPr>
        <w:tab/>
        <w:t xml:space="preserve">– </w:t>
      </w:r>
      <w:r w:rsidR="00845E2C" w:rsidRPr="00845E2C">
        <w:rPr>
          <w:rFonts w:ascii="Arial" w:hAnsi="Arial" w:cs="Arial"/>
          <w:color w:val="FF0000"/>
          <w:sz w:val="22"/>
          <w:szCs w:val="22"/>
        </w:rPr>
        <w:t>preventista bezpečnosti a ochrany zdraví při práci</w:t>
      </w:r>
      <w:r w:rsidRPr="00F054C0">
        <w:rPr>
          <w:rFonts w:ascii="Arial" w:hAnsi="Arial" w:cs="Arial"/>
          <w:b/>
          <w:color w:val="FF0000"/>
          <w:sz w:val="32"/>
          <w:szCs w:val="32"/>
        </w:rPr>
        <w:t>*</w:t>
      </w:r>
      <w:r w:rsidRPr="00F054C0">
        <w:rPr>
          <w:rFonts w:ascii="Arial" w:hAnsi="Arial" w:cs="Arial"/>
          <w:color w:val="FF0000"/>
          <w:sz w:val="22"/>
          <w:szCs w:val="22"/>
        </w:rPr>
        <w:t xml:space="preserve"> (tel. ………………)</w:t>
      </w:r>
    </w:p>
    <w:p w14:paraId="77911AAF" w14:textId="6BAEA0E9" w:rsidR="001E2199" w:rsidRPr="00F054C0"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F054C0">
        <w:rPr>
          <w:rFonts w:cs="Arial"/>
          <w:b/>
          <w:color w:val="FF0000"/>
          <w:sz w:val="32"/>
          <w:szCs w:val="32"/>
          <w:lang w:val="cs-CZ" w:eastAsia="cs-CZ"/>
        </w:rPr>
        <w:t>*</w:t>
      </w:r>
      <w:r w:rsidRPr="00F054C0">
        <w:rPr>
          <w:rFonts w:cs="Arial"/>
          <w:i/>
          <w:color w:val="FF0000"/>
          <w:lang w:val="cs-CZ"/>
        </w:rPr>
        <w:t xml:space="preserve"> </w:t>
      </w:r>
      <w:r w:rsidRPr="00F054C0">
        <w:rPr>
          <w:rFonts w:cs="Arial"/>
          <w:b/>
          <w:i/>
          <w:color w:val="FF0000"/>
          <w:lang w:val="cs-CZ"/>
        </w:rPr>
        <w:t>tyto osoby musí korespondovat s osobami, které účastník uvedl</w:t>
      </w:r>
      <w:r w:rsidR="004639E8" w:rsidRPr="00F054C0">
        <w:rPr>
          <w:rFonts w:cs="Arial"/>
          <w:b/>
          <w:i/>
          <w:color w:val="FF0000"/>
          <w:lang w:val="cs-CZ"/>
        </w:rPr>
        <w:t xml:space="preserve"> v nabídce,</w:t>
      </w:r>
      <w:r w:rsidRPr="00F054C0">
        <w:rPr>
          <w:rFonts w:cs="Arial"/>
          <w:b/>
          <w:i/>
          <w:color w:val="FF0000"/>
          <w:lang w:val="cs-CZ"/>
        </w:rPr>
        <w:t xml:space="preserve"> ve Zvláštní příloze č. </w:t>
      </w:r>
      <w:r w:rsidR="00845E2C">
        <w:rPr>
          <w:rFonts w:cs="Arial"/>
          <w:b/>
          <w:i/>
          <w:color w:val="FF0000"/>
          <w:lang w:val="cs-CZ"/>
        </w:rPr>
        <w:t>4</w:t>
      </w:r>
      <w:r w:rsidR="000C2491" w:rsidRPr="00F054C0">
        <w:rPr>
          <w:rFonts w:cs="Arial"/>
          <w:b/>
          <w:i/>
          <w:color w:val="FF0000"/>
          <w:lang w:val="cs-CZ"/>
        </w:rPr>
        <w:t xml:space="preserve"> Zadávací dokumentace</w:t>
      </w:r>
      <w:r w:rsidRPr="00F054C0">
        <w:rPr>
          <w:rFonts w:cs="Arial"/>
          <w:b/>
          <w:i/>
          <w:color w:val="FF0000"/>
          <w:lang w:val="cs-CZ"/>
        </w:rPr>
        <w:t>!</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F054C0">
        <w:rPr>
          <w:rFonts w:cs="Arial"/>
          <w:sz w:val="22"/>
          <w:szCs w:val="22"/>
        </w:rPr>
        <w:tab/>
        <w:t>za objednatele:</w:t>
      </w:r>
      <w:r w:rsidRPr="00137EB5">
        <w:rPr>
          <w:rFonts w:cs="Arial"/>
          <w:sz w:val="22"/>
          <w:szCs w:val="22"/>
        </w:rPr>
        <w:t xml:space="preserve"> </w:t>
      </w:r>
    </w:p>
    <w:p w14:paraId="32953C51" w14:textId="727EC6B0" w:rsidR="004639E8" w:rsidRDefault="00322C64" w:rsidP="008B52A3">
      <w:pPr>
        <w:pStyle w:val="Zkladntext"/>
        <w:tabs>
          <w:tab w:val="clear" w:pos="567"/>
          <w:tab w:val="clear" w:pos="1560"/>
          <w:tab w:val="clear" w:pos="5670"/>
          <w:tab w:val="left" w:pos="709"/>
        </w:tabs>
        <w:spacing w:before="120"/>
        <w:ind w:left="709"/>
        <w:rPr>
          <w:rFonts w:cs="Arial"/>
          <w:sz w:val="22"/>
          <w:szCs w:val="22"/>
        </w:rPr>
      </w:pPr>
      <w:r w:rsidRPr="00E868A2">
        <w:rPr>
          <w:rFonts w:cs="Arial"/>
          <w:sz w:val="22"/>
          <w:szCs w:val="22"/>
        </w:rPr>
        <w:t>PaedDr. Jan</w:t>
      </w:r>
      <w:r>
        <w:rPr>
          <w:rFonts w:cs="Arial"/>
          <w:sz w:val="22"/>
          <w:szCs w:val="22"/>
        </w:rPr>
        <w:t xml:space="preserve"> Váň</w:t>
      </w:r>
      <w:r>
        <w:rPr>
          <w:rFonts w:cs="Arial"/>
          <w:sz w:val="22"/>
          <w:szCs w:val="22"/>
          <w:lang w:val="cs-CZ"/>
        </w:rPr>
        <w:t>a</w:t>
      </w:r>
      <w:r w:rsidR="00317A8A">
        <w:rPr>
          <w:rFonts w:cs="Arial"/>
          <w:sz w:val="22"/>
          <w:szCs w:val="22"/>
          <w:lang w:val="cs-CZ"/>
        </w:rPr>
        <w:t xml:space="preserve">, starosta </w:t>
      </w:r>
      <w:r>
        <w:rPr>
          <w:rFonts w:cs="Arial"/>
          <w:sz w:val="22"/>
          <w:szCs w:val="22"/>
          <w:lang w:val="cs-CZ"/>
        </w:rPr>
        <w:t>města</w:t>
      </w:r>
      <w:r w:rsidR="008B52A3">
        <w:rPr>
          <w:rFonts w:cs="Arial"/>
          <w:sz w:val="22"/>
          <w:szCs w:val="22"/>
          <w:lang w:val="cs-CZ"/>
        </w:rPr>
        <w:t xml:space="preserve"> Třeboň</w:t>
      </w:r>
      <w:r w:rsidR="004639E8" w:rsidRPr="007279AF">
        <w:rPr>
          <w:rFonts w:cs="Arial"/>
          <w:sz w:val="22"/>
          <w:szCs w:val="22"/>
        </w:rPr>
        <w:t xml:space="preserve"> – ve věcech smluvních </w:t>
      </w:r>
    </w:p>
    <w:p w14:paraId="18D150C1" w14:textId="318A37AC" w:rsidR="00C1389C" w:rsidRPr="00C1389C" w:rsidRDefault="00C1389C" w:rsidP="00C1389C">
      <w:pPr>
        <w:pStyle w:val="Zkladntext"/>
        <w:tabs>
          <w:tab w:val="left" w:pos="709"/>
        </w:tabs>
        <w:spacing w:before="120"/>
        <w:ind w:left="709"/>
        <w:rPr>
          <w:bCs/>
          <w:sz w:val="22"/>
          <w:szCs w:val="22"/>
        </w:rPr>
      </w:pPr>
      <w:r w:rsidRPr="00C1389C">
        <w:rPr>
          <w:bCs/>
          <w:sz w:val="22"/>
          <w:szCs w:val="22"/>
        </w:rPr>
        <w:t xml:space="preserve">Ing. Pavel Hajna, vedoucí odboru rozvoje a investic – </w:t>
      </w:r>
      <w:r>
        <w:rPr>
          <w:bCs/>
          <w:sz w:val="22"/>
          <w:szCs w:val="22"/>
        </w:rPr>
        <w:t>ve věcech technických (tel. 725</w:t>
      </w:r>
      <w:r>
        <w:rPr>
          <w:bCs/>
          <w:sz w:val="22"/>
          <w:szCs w:val="22"/>
          <w:lang w:val="cs-CZ"/>
        </w:rPr>
        <w:t> </w:t>
      </w:r>
      <w:r w:rsidRPr="00C1389C">
        <w:rPr>
          <w:bCs/>
          <w:sz w:val="22"/>
          <w:szCs w:val="22"/>
        </w:rPr>
        <w:t>480 862, e-mail: pavel.hajna@mesto-trebon.cz)</w:t>
      </w:r>
    </w:p>
    <w:p w14:paraId="04994215" w14:textId="528DACCE" w:rsidR="00C1389C" w:rsidRDefault="00C1389C" w:rsidP="00C1389C">
      <w:pPr>
        <w:pStyle w:val="Zkladntext"/>
        <w:tabs>
          <w:tab w:val="clear" w:pos="567"/>
          <w:tab w:val="clear" w:pos="1560"/>
          <w:tab w:val="clear" w:pos="5670"/>
          <w:tab w:val="left" w:pos="709"/>
        </w:tabs>
        <w:spacing w:before="120"/>
        <w:ind w:left="709"/>
        <w:rPr>
          <w:bCs/>
          <w:sz w:val="22"/>
          <w:szCs w:val="22"/>
        </w:rPr>
      </w:pPr>
      <w:r w:rsidRPr="00C1389C">
        <w:rPr>
          <w:bCs/>
          <w:sz w:val="22"/>
          <w:szCs w:val="22"/>
        </w:rPr>
        <w:t>Karel Bleha, referent odboru rozvoje a investic – ve v</w:t>
      </w:r>
      <w:r>
        <w:rPr>
          <w:bCs/>
          <w:sz w:val="22"/>
          <w:szCs w:val="22"/>
        </w:rPr>
        <w:t>ěcech technických (tel.</w:t>
      </w:r>
      <w:r>
        <w:rPr>
          <w:bCs/>
          <w:sz w:val="22"/>
          <w:szCs w:val="22"/>
          <w:lang w:val="cs-CZ"/>
        </w:rPr>
        <w:t> </w:t>
      </w:r>
      <w:r>
        <w:rPr>
          <w:bCs/>
          <w:sz w:val="22"/>
          <w:szCs w:val="22"/>
        </w:rPr>
        <w:t>606 078</w:t>
      </w:r>
      <w:r>
        <w:rPr>
          <w:bCs/>
          <w:sz w:val="22"/>
          <w:szCs w:val="22"/>
          <w:lang w:val="cs-CZ"/>
        </w:rPr>
        <w:t> </w:t>
      </w:r>
      <w:r w:rsidRPr="00C1389C">
        <w:rPr>
          <w:bCs/>
          <w:sz w:val="22"/>
          <w:szCs w:val="22"/>
        </w:rPr>
        <w:t>738, e-mail: karel.bleha@mesto-trebon.cz)</w:t>
      </w:r>
    </w:p>
    <w:p w14:paraId="2237B94F" w14:textId="21F353E1" w:rsidR="004639E8" w:rsidRPr="008956DA" w:rsidRDefault="008956DA" w:rsidP="006071EA">
      <w:pPr>
        <w:pStyle w:val="Zkladntext"/>
        <w:tabs>
          <w:tab w:val="clear" w:pos="567"/>
          <w:tab w:val="clear" w:pos="1560"/>
          <w:tab w:val="clear" w:pos="5670"/>
          <w:tab w:val="left" w:pos="709"/>
        </w:tabs>
        <w:spacing w:before="120"/>
        <w:ind w:left="709"/>
        <w:rPr>
          <w:rFonts w:cs="Arial"/>
          <w:bCs/>
          <w:sz w:val="22"/>
          <w:lang w:val="cs-CZ"/>
        </w:rPr>
      </w:pPr>
      <w:r w:rsidRPr="00ED0CBB">
        <w:rPr>
          <w:rFonts w:cs="Arial"/>
          <w:sz w:val="22"/>
          <w:szCs w:val="22"/>
        </w:rPr>
        <w:t xml:space="preserve">technický dozor </w:t>
      </w:r>
      <w:r>
        <w:rPr>
          <w:rFonts w:cs="Arial"/>
          <w:sz w:val="22"/>
          <w:szCs w:val="22"/>
          <w:lang w:val="cs-CZ"/>
        </w:rPr>
        <w:t>stavebníka</w:t>
      </w:r>
      <w:r w:rsidRPr="00ED0CBB">
        <w:rPr>
          <w:rFonts w:cs="Arial"/>
          <w:sz w:val="22"/>
          <w:szCs w:val="22"/>
        </w:rPr>
        <w:t xml:space="preserve"> (TD</w:t>
      </w:r>
      <w:r>
        <w:rPr>
          <w:rFonts w:cs="Arial"/>
          <w:sz w:val="22"/>
          <w:szCs w:val="22"/>
          <w:lang w:val="cs-CZ"/>
        </w:rPr>
        <w:t>S</w:t>
      </w:r>
      <w:r w:rsidRPr="00ED0CBB">
        <w:rPr>
          <w:rFonts w:cs="Arial"/>
          <w:sz w:val="22"/>
          <w:szCs w:val="22"/>
        </w:rPr>
        <w:t xml:space="preserve">) – </w:t>
      </w:r>
      <w:r w:rsidRPr="00ED0CBB">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1C69F818" w:rsidR="005762E7" w:rsidRPr="00511692"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511692">
        <w:rPr>
          <w:rFonts w:cs="Arial"/>
          <w:sz w:val="22"/>
          <w:szCs w:val="22"/>
        </w:rPr>
        <w:t>Předmětem plnění podle této smlouvy</w:t>
      </w:r>
      <w:r w:rsidR="00577FE3" w:rsidRPr="00511692">
        <w:rPr>
          <w:rFonts w:cs="Arial"/>
          <w:sz w:val="22"/>
          <w:szCs w:val="22"/>
        </w:rPr>
        <w:t xml:space="preserve"> je </w:t>
      </w:r>
      <w:r w:rsidR="00726CD2" w:rsidRPr="00511692">
        <w:rPr>
          <w:rFonts w:cs="Arial"/>
          <w:sz w:val="22"/>
          <w:szCs w:val="22"/>
          <w:lang w:val="cs-CZ"/>
        </w:rPr>
        <w:t xml:space="preserve">závazek zhotovitele provést na svůj náklad a nebezpečí pro objednatele stavební dílo </w:t>
      </w:r>
      <w:r w:rsidR="00577FE3" w:rsidRPr="00511692">
        <w:rPr>
          <w:rFonts w:cs="Arial"/>
          <w:sz w:val="22"/>
          <w:szCs w:val="22"/>
        </w:rPr>
        <w:t>(dále jen díl</w:t>
      </w:r>
      <w:r w:rsidR="00726CD2" w:rsidRPr="00511692">
        <w:rPr>
          <w:rFonts w:cs="Arial"/>
          <w:sz w:val="22"/>
          <w:szCs w:val="22"/>
          <w:lang w:val="cs-CZ"/>
        </w:rPr>
        <w:t>o</w:t>
      </w:r>
      <w:r w:rsidRPr="00511692">
        <w:rPr>
          <w:rFonts w:cs="Arial"/>
          <w:sz w:val="22"/>
          <w:szCs w:val="22"/>
        </w:rPr>
        <w:t>)</w:t>
      </w:r>
    </w:p>
    <w:p w14:paraId="6B0E8EBD" w14:textId="773DF4C6"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r w:rsidR="000D232E" w:rsidRPr="000D232E">
        <w:rPr>
          <w:rFonts w:ascii="Arial" w:hAnsi="Arial" w:cs="Arial"/>
          <w:b/>
          <w:bCs/>
          <w:sz w:val="29"/>
          <w:szCs w:val="29"/>
        </w:rPr>
        <w:t>Třeboň, Branná – ČOV a kanalizace (1. a 2. etapa)</w:t>
      </w:r>
      <w:r w:rsidR="00547D08" w:rsidRPr="00DE7347">
        <w:rPr>
          <w:rFonts w:ascii="Arial" w:hAnsi="Arial" w:cs="Arial"/>
          <w:b/>
          <w:bCs/>
          <w:sz w:val="29"/>
          <w:szCs w:val="29"/>
        </w:rPr>
        <w:t>“</w:t>
      </w:r>
    </w:p>
    <w:p w14:paraId="2886C99E" w14:textId="77777777" w:rsidR="005762E7" w:rsidRPr="00137EB5"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1066C2B1" w14:textId="682EA8F6" w:rsidR="000D232E" w:rsidRPr="000D232E" w:rsidRDefault="0062746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C025EA">
        <w:rPr>
          <w:rFonts w:ascii="Arial" w:hAnsi="Arial" w:cs="Arial"/>
          <w:bCs/>
          <w:sz w:val="22"/>
          <w:szCs w:val="22"/>
        </w:rPr>
        <w:t>projektová dokumentace „</w:t>
      </w:r>
      <w:r w:rsidR="000D232E" w:rsidRPr="000D232E">
        <w:rPr>
          <w:rFonts w:ascii="Arial" w:hAnsi="Arial" w:cs="Arial"/>
          <w:bCs/>
          <w:sz w:val="22"/>
          <w:szCs w:val="22"/>
        </w:rPr>
        <w:t>Branná odkanalizování obce – ČOV a kanalizace – etapa 1a</w:t>
      </w:r>
      <w:r w:rsidR="004639E8" w:rsidRPr="00C025EA">
        <w:rPr>
          <w:rFonts w:ascii="Arial" w:hAnsi="Arial" w:cs="Arial"/>
          <w:bCs/>
          <w:sz w:val="22"/>
          <w:szCs w:val="22"/>
        </w:rPr>
        <w:t>“</w:t>
      </w:r>
      <w:r w:rsidRPr="00C025EA">
        <w:rPr>
          <w:rFonts w:ascii="Arial" w:hAnsi="Arial" w:cs="Arial"/>
          <w:bCs/>
          <w:sz w:val="22"/>
          <w:szCs w:val="22"/>
        </w:rPr>
        <w:t>, soupis stavebních prací, dodávek a služeb s výkazem výměr</w:t>
      </w:r>
      <w:r w:rsidR="00330B3F" w:rsidRPr="00C025EA">
        <w:rPr>
          <w:rFonts w:ascii="Arial" w:hAnsi="Arial" w:cs="Arial"/>
          <w:bCs/>
          <w:sz w:val="22"/>
          <w:szCs w:val="22"/>
        </w:rPr>
        <w:t xml:space="preserve">, </w:t>
      </w:r>
      <w:r w:rsidR="00C1389C">
        <w:rPr>
          <w:rFonts w:ascii="Arial" w:hAnsi="Arial" w:cs="Arial"/>
          <w:bCs/>
          <w:sz w:val="22"/>
          <w:szCs w:val="22"/>
        </w:rPr>
        <w:t>kterou</w:t>
      </w:r>
      <w:r w:rsidR="00C1389C" w:rsidRPr="00C025EA">
        <w:rPr>
          <w:rFonts w:ascii="Arial" w:hAnsi="Arial" w:cs="Arial"/>
          <w:bCs/>
          <w:sz w:val="22"/>
          <w:szCs w:val="22"/>
        </w:rPr>
        <w:t xml:space="preserve"> </w:t>
      </w:r>
      <w:r w:rsidR="00330B3F" w:rsidRPr="00C025EA">
        <w:rPr>
          <w:rFonts w:ascii="Arial" w:hAnsi="Arial" w:cs="Arial"/>
          <w:bCs/>
          <w:sz w:val="22"/>
          <w:szCs w:val="22"/>
        </w:rPr>
        <w:t>zpracoval</w:t>
      </w:r>
      <w:r w:rsidR="00361BB8" w:rsidRPr="00C025EA">
        <w:rPr>
          <w:rFonts w:ascii="Arial" w:hAnsi="Arial" w:cs="Arial"/>
          <w:bCs/>
          <w:sz w:val="22"/>
          <w:szCs w:val="22"/>
        </w:rPr>
        <w:t>a</w:t>
      </w:r>
      <w:r w:rsidR="002710ED">
        <w:rPr>
          <w:rFonts w:ascii="Arial" w:hAnsi="Arial" w:cs="Arial"/>
          <w:bCs/>
          <w:sz w:val="22"/>
          <w:szCs w:val="22"/>
        </w:rPr>
        <w:t xml:space="preserve"> </w:t>
      </w:r>
      <w:r w:rsidR="00C1389C">
        <w:rPr>
          <w:rFonts w:ascii="Arial" w:hAnsi="Arial" w:cs="Arial"/>
          <w:bCs/>
          <w:sz w:val="22"/>
          <w:szCs w:val="22"/>
        </w:rPr>
        <w:t xml:space="preserve">společnost </w:t>
      </w:r>
      <w:r w:rsidR="000D232E" w:rsidRPr="000D232E">
        <w:rPr>
          <w:rFonts w:ascii="Arial" w:hAnsi="Arial" w:cs="Arial"/>
          <w:bCs/>
          <w:sz w:val="22"/>
          <w:szCs w:val="22"/>
        </w:rPr>
        <w:t>PROVOD - inženýrská společnost, s.r.o.</w:t>
      </w:r>
      <w:r w:rsidR="004639E8" w:rsidRPr="00C025EA">
        <w:rPr>
          <w:rFonts w:ascii="Arial" w:hAnsi="Arial" w:cs="Arial"/>
          <w:bCs/>
          <w:sz w:val="22"/>
          <w:szCs w:val="22"/>
        </w:rPr>
        <w:t xml:space="preserve">, </w:t>
      </w:r>
      <w:r w:rsidR="000D232E" w:rsidRPr="000D232E">
        <w:rPr>
          <w:rFonts w:ascii="Arial" w:hAnsi="Arial" w:cs="Arial"/>
          <w:bCs/>
          <w:sz w:val="22"/>
          <w:szCs w:val="22"/>
        </w:rPr>
        <w:t>V Podhájí 226/28, 400 01 Ústí nad Labem - Bukov</w:t>
      </w:r>
      <w:r w:rsidR="004639E8" w:rsidRPr="00C025EA">
        <w:rPr>
          <w:rFonts w:ascii="Arial" w:hAnsi="Arial" w:cs="Arial"/>
          <w:bCs/>
          <w:sz w:val="22"/>
          <w:szCs w:val="22"/>
        </w:rPr>
        <w:t xml:space="preserve">, IČ: </w:t>
      </w:r>
      <w:r w:rsidR="000D232E" w:rsidRPr="000D232E">
        <w:rPr>
          <w:rFonts w:ascii="Arial" w:hAnsi="Arial" w:cs="Arial"/>
          <w:bCs/>
          <w:sz w:val="22"/>
          <w:szCs w:val="22"/>
        </w:rPr>
        <w:t>25023829</w:t>
      </w:r>
    </w:p>
    <w:p w14:paraId="55F18E09" w14:textId="6114CD4B" w:rsidR="00C0353C" w:rsidRPr="00C025EA" w:rsidRDefault="000D232E"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C025EA">
        <w:rPr>
          <w:rFonts w:ascii="Arial" w:hAnsi="Arial" w:cs="Arial"/>
          <w:bCs/>
          <w:sz w:val="22"/>
          <w:szCs w:val="22"/>
        </w:rPr>
        <w:t>projektová dokumentace „</w:t>
      </w:r>
      <w:r w:rsidRPr="000D232E">
        <w:rPr>
          <w:rFonts w:ascii="Arial" w:hAnsi="Arial" w:cs="Arial"/>
          <w:bCs/>
          <w:sz w:val="22"/>
          <w:szCs w:val="22"/>
        </w:rPr>
        <w:t>Branná odkanalizování obce – ČOV a kanalizace (2. etapa)</w:t>
      </w:r>
      <w:r w:rsidRPr="00C025EA">
        <w:rPr>
          <w:rFonts w:ascii="Arial" w:hAnsi="Arial" w:cs="Arial"/>
          <w:bCs/>
          <w:sz w:val="22"/>
          <w:szCs w:val="22"/>
        </w:rPr>
        <w:t xml:space="preserve">“, soupis stavebních prací, dodávek a služeb s výkazem výměr, </w:t>
      </w:r>
      <w:r w:rsidR="00C1389C">
        <w:rPr>
          <w:rFonts w:ascii="Arial" w:hAnsi="Arial" w:cs="Arial"/>
          <w:bCs/>
          <w:sz w:val="22"/>
          <w:szCs w:val="22"/>
        </w:rPr>
        <w:t>kterou</w:t>
      </w:r>
      <w:r w:rsidR="00C1389C" w:rsidRPr="00C025EA">
        <w:rPr>
          <w:rFonts w:ascii="Arial" w:hAnsi="Arial" w:cs="Arial"/>
          <w:bCs/>
          <w:sz w:val="22"/>
          <w:szCs w:val="22"/>
        </w:rPr>
        <w:t xml:space="preserve"> </w:t>
      </w:r>
      <w:r w:rsidRPr="00C025EA">
        <w:rPr>
          <w:rFonts w:ascii="Arial" w:hAnsi="Arial" w:cs="Arial"/>
          <w:bCs/>
          <w:sz w:val="22"/>
          <w:szCs w:val="22"/>
        </w:rPr>
        <w:lastRenderedPageBreak/>
        <w:t>zpracovala</w:t>
      </w:r>
      <w:r>
        <w:rPr>
          <w:rFonts w:ascii="Arial" w:hAnsi="Arial" w:cs="Arial"/>
          <w:bCs/>
          <w:sz w:val="22"/>
          <w:szCs w:val="22"/>
        </w:rPr>
        <w:t xml:space="preserve"> </w:t>
      </w:r>
      <w:r w:rsidR="00C1389C">
        <w:rPr>
          <w:rFonts w:ascii="Arial" w:hAnsi="Arial" w:cs="Arial"/>
          <w:bCs/>
          <w:sz w:val="22"/>
          <w:szCs w:val="22"/>
        </w:rPr>
        <w:t xml:space="preserve">společnost </w:t>
      </w:r>
      <w:r w:rsidRPr="000D232E">
        <w:rPr>
          <w:rFonts w:ascii="Arial" w:hAnsi="Arial" w:cs="Arial"/>
          <w:bCs/>
          <w:sz w:val="22"/>
          <w:szCs w:val="22"/>
        </w:rPr>
        <w:t>Vodohospodářský rozvoj a výstavba a.s.</w:t>
      </w:r>
      <w:r w:rsidRPr="00C025EA">
        <w:rPr>
          <w:rFonts w:ascii="Arial" w:hAnsi="Arial" w:cs="Arial"/>
          <w:bCs/>
          <w:sz w:val="22"/>
          <w:szCs w:val="22"/>
        </w:rPr>
        <w:t xml:space="preserve">, </w:t>
      </w:r>
      <w:r w:rsidRPr="000D232E">
        <w:rPr>
          <w:rFonts w:ascii="Arial" w:hAnsi="Arial" w:cs="Arial"/>
          <w:bCs/>
          <w:sz w:val="22"/>
          <w:szCs w:val="22"/>
        </w:rPr>
        <w:t>Nábřežní 90/4, 150 00 Praha 5 - Smíchov</w:t>
      </w:r>
      <w:r w:rsidRPr="00C025EA">
        <w:rPr>
          <w:rFonts w:ascii="Arial" w:hAnsi="Arial" w:cs="Arial"/>
          <w:bCs/>
          <w:sz w:val="22"/>
          <w:szCs w:val="22"/>
        </w:rPr>
        <w:t xml:space="preserve">, IČ: </w:t>
      </w:r>
      <w:r w:rsidRPr="000D232E">
        <w:rPr>
          <w:rFonts w:ascii="Arial" w:hAnsi="Arial" w:cs="Arial"/>
          <w:bCs/>
          <w:sz w:val="22"/>
          <w:szCs w:val="22"/>
        </w:rPr>
        <w:t>47116901</w:t>
      </w:r>
      <w:r w:rsidR="00C025EA" w:rsidRPr="00C025EA">
        <w:rPr>
          <w:rFonts w:ascii="Arial" w:hAnsi="Arial" w:cs="Arial"/>
          <w:bCs/>
          <w:sz w:val="22"/>
          <w:szCs w:val="22"/>
        </w:rPr>
        <w:t xml:space="preserve"> </w:t>
      </w:r>
      <w:r w:rsidR="00DE7347">
        <w:rPr>
          <w:rFonts w:ascii="Arial" w:hAnsi="Arial" w:cs="Arial"/>
          <w:bCs/>
          <w:sz w:val="22"/>
          <w:szCs w:val="22"/>
        </w:rPr>
        <w:t xml:space="preserve"> </w:t>
      </w:r>
      <w:r w:rsidR="00110846">
        <w:rPr>
          <w:rFonts w:ascii="Arial" w:hAnsi="Arial" w:cs="Arial"/>
          <w:bCs/>
          <w:sz w:val="22"/>
          <w:szCs w:val="22"/>
        </w:rPr>
        <w:t xml:space="preserve"> </w:t>
      </w:r>
    </w:p>
    <w:p w14:paraId="2EE2CEBB" w14:textId="76148D9C" w:rsidR="005762E7" w:rsidRPr="000C7C98" w:rsidRDefault="005762E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C7C98">
        <w:rPr>
          <w:rFonts w:ascii="Arial" w:hAnsi="Arial" w:cs="Arial"/>
          <w:bCs/>
          <w:sz w:val="22"/>
          <w:szCs w:val="22"/>
        </w:rPr>
        <w:t xml:space="preserve">zadávací podmínky </w:t>
      </w:r>
      <w:r w:rsidR="00AB233E" w:rsidRPr="000C7C98">
        <w:rPr>
          <w:rFonts w:ascii="Arial" w:hAnsi="Arial" w:cs="Arial"/>
          <w:bCs/>
          <w:sz w:val="22"/>
          <w:szCs w:val="22"/>
        </w:rPr>
        <w:t xml:space="preserve">veřejné </w:t>
      </w:r>
      <w:r w:rsidR="0041049D" w:rsidRPr="000C7C98">
        <w:rPr>
          <w:rFonts w:ascii="Arial" w:hAnsi="Arial" w:cs="Arial"/>
          <w:bCs/>
          <w:sz w:val="22"/>
          <w:szCs w:val="22"/>
        </w:rPr>
        <w:t>zakázky na stavební práce</w:t>
      </w:r>
      <w:r w:rsidR="00CC7334" w:rsidRPr="000C7C98">
        <w:rPr>
          <w:rFonts w:ascii="Arial" w:hAnsi="Arial" w:cs="Arial"/>
          <w:bCs/>
          <w:sz w:val="22"/>
          <w:szCs w:val="22"/>
        </w:rPr>
        <w:t>, které</w:t>
      </w:r>
      <w:r w:rsidR="00874856" w:rsidRPr="000C7C98">
        <w:rPr>
          <w:rFonts w:ascii="Arial" w:hAnsi="Arial" w:cs="Arial"/>
          <w:bCs/>
          <w:sz w:val="22"/>
          <w:szCs w:val="22"/>
        </w:rPr>
        <w:t xml:space="preserve"> </w:t>
      </w:r>
      <w:r w:rsidRPr="000C7C98">
        <w:rPr>
          <w:rFonts w:ascii="Arial" w:hAnsi="Arial" w:cs="Arial"/>
          <w:bCs/>
          <w:sz w:val="22"/>
          <w:szCs w:val="22"/>
        </w:rPr>
        <w:t>zpracova</w:t>
      </w:r>
      <w:r w:rsidR="00652383" w:rsidRPr="000C7C98">
        <w:rPr>
          <w:rFonts w:ascii="Arial" w:hAnsi="Arial" w:cs="Arial"/>
          <w:bCs/>
          <w:sz w:val="22"/>
          <w:szCs w:val="22"/>
        </w:rPr>
        <w:t>l</w:t>
      </w:r>
      <w:r w:rsidR="008B589D" w:rsidRPr="000C7C98">
        <w:rPr>
          <w:rFonts w:ascii="Arial" w:hAnsi="Arial" w:cs="Arial"/>
          <w:bCs/>
          <w:sz w:val="22"/>
          <w:szCs w:val="22"/>
        </w:rPr>
        <w:t>a</w:t>
      </w:r>
      <w:r w:rsidRPr="000C7C98">
        <w:rPr>
          <w:rFonts w:ascii="Arial" w:hAnsi="Arial" w:cs="Arial"/>
          <w:bCs/>
          <w:sz w:val="22"/>
          <w:szCs w:val="22"/>
        </w:rPr>
        <w:t xml:space="preserve"> </w:t>
      </w:r>
      <w:r w:rsidR="00C1389C">
        <w:rPr>
          <w:rFonts w:ascii="Arial" w:hAnsi="Arial" w:cs="Arial"/>
          <w:bCs/>
          <w:sz w:val="22"/>
          <w:szCs w:val="22"/>
        </w:rPr>
        <w:t xml:space="preserve">společnost </w:t>
      </w:r>
      <w:r w:rsidRPr="000C7C98">
        <w:rPr>
          <w:rFonts w:ascii="Arial" w:hAnsi="Arial" w:cs="Arial"/>
          <w:bCs/>
          <w:sz w:val="22"/>
          <w:szCs w:val="22"/>
        </w:rPr>
        <w:t>STAVEBNÍ PORADN</w:t>
      </w:r>
      <w:r w:rsidR="00652383" w:rsidRPr="000C7C98">
        <w:rPr>
          <w:rFonts w:ascii="Arial" w:hAnsi="Arial" w:cs="Arial"/>
          <w:bCs/>
          <w:sz w:val="22"/>
          <w:szCs w:val="22"/>
        </w:rPr>
        <w:t>A</w:t>
      </w:r>
      <w:r w:rsidRPr="000C7C98">
        <w:rPr>
          <w:rFonts w:ascii="Arial" w:hAnsi="Arial" w:cs="Arial"/>
          <w:bCs/>
          <w:sz w:val="22"/>
          <w:szCs w:val="22"/>
        </w:rPr>
        <w:t>, spol. s r.o.</w:t>
      </w:r>
      <w:r w:rsidR="006E6E04" w:rsidRPr="000C7C98">
        <w:rPr>
          <w:rFonts w:ascii="Arial" w:hAnsi="Arial" w:cs="Arial"/>
          <w:bCs/>
          <w:sz w:val="22"/>
          <w:szCs w:val="22"/>
        </w:rPr>
        <w:t>, Průběžná 48, 370 04</w:t>
      </w:r>
      <w:r w:rsidRPr="000C7C98">
        <w:rPr>
          <w:rFonts w:ascii="Arial" w:hAnsi="Arial" w:cs="Arial"/>
          <w:bCs/>
          <w:sz w:val="22"/>
          <w:szCs w:val="22"/>
        </w:rPr>
        <w:t xml:space="preserve"> České Budějovice</w:t>
      </w:r>
      <w:r w:rsidR="00623DE4" w:rsidRPr="000C7C98">
        <w:rPr>
          <w:rFonts w:ascii="Arial" w:hAnsi="Arial" w:cs="Arial"/>
          <w:bCs/>
          <w:sz w:val="22"/>
          <w:szCs w:val="22"/>
        </w:rPr>
        <w:t>, IČ:</w:t>
      </w:r>
      <w:r w:rsidR="00C1389C">
        <w:rPr>
          <w:rFonts w:ascii="Arial" w:hAnsi="Arial" w:cs="Arial"/>
          <w:bCs/>
          <w:sz w:val="22"/>
          <w:szCs w:val="22"/>
        </w:rPr>
        <w:t> </w:t>
      </w:r>
      <w:r w:rsidR="00623DE4" w:rsidRPr="000C7C98">
        <w:rPr>
          <w:rFonts w:ascii="Arial" w:hAnsi="Arial" w:cs="Arial"/>
          <w:bCs/>
          <w:sz w:val="22"/>
          <w:szCs w:val="22"/>
        </w:rPr>
        <w:t>62508822</w:t>
      </w:r>
    </w:p>
    <w:p w14:paraId="4E219F25" w14:textId="77777777" w:rsidR="005762E7" w:rsidRPr="000C7C98" w:rsidRDefault="00043E5A" w:rsidP="00D76534">
      <w:pPr>
        <w:pStyle w:val="Zkladntext"/>
        <w:tabs>
          <w:tab w:val="clear" w:pos="567"/>
          <w:tab w:val="clear" w:pos="1560"/>
          <w:tab w:val="clear" w:pos="5670"/>
          <w:tab w:val="left" w:pos="600"/>
        </w:tabs>
        <w:spacing w:before="50"/>
        <w:ind w:left="598" w:hangingChars="272" w:hanging="598"/>
        <w:rPr>
          <w:rFonts w:cs="Arial"/>
          <w:sz w:val="22"/>
          <w:szCs w:val="22"/>
        </w:rPr>
      </w:pPr>
      <w:r w:rsidRPr="000C7C98">
        <w:rPr>
          <w:rFonts w:cs="Arial"/>
          <w:sz w:val="22"/>
          <w:szCs w:val="22"/>
        </w:rPr>
        <w:tab/>
      </w:r>
      <w:r w:rsidRPr="000C7C98">
        <w:rPr>
          <w:rFonts w:cs="Arial"/>
          <w:sz w:val="22"/>
          <w:szCs w:val="22"/>
        </w:rPr>
        <w:tab/>
      </w:r>
      <w:r w:rsidRPr="000C7C98">
        <w:rPr>
          <w:rFonts w:cs="Arial"/>
          <w:sz w:val="22"/>
          <w:szCs w:val="22"/>
        </w:rPr>
        <w:tab/>
      </w:r>
      <w:r w:rsidR="005762E7" w:rsidRPr="000C7C98">
        <w:rPr>
          <w:rFonts w:cs="Arial"/>
          <w:sz w:val="22"/>
          <w:szCs w:val="22"/>
        </w:rPr>
        <w:t>a nabídk</w:t>
      </w:r>
      <w:r w:rsidR="005375F2" w:rsidRPr="000C7C98">
        <w:rPr>
          <w:rFonts w:cs="Arial"/>
          <w:sz w:val="22"/>
          <w:szCs w:val="22"/>
          <w:lang w:val="cs-CZ"/>
        </w:rPr>
        <w:t>a</w:t>
      </w:r>
      <w:r w:rsidR="005762E7" w:rsidRPr="000C7C98">
        <w:rPr>
          <w:rFonts w:cs="Arial"/>
          <w:sz w:val="22"/>
          <w:szCs w:val="22"/>
        </w:rPr>
        <w:t xml:space="preserve"> zhotovitele</w:t>
      </w:r>
      <w:r w:rsidR="001C7971" w:rsidRPr="000C7C98">
        <w:rPr>
          <w:rFonts w:cs="Arial"/>
          <w:sz w:val="22"/>
          <w:szCs w:val="22"/>
        </w:rPr>
        <w:t>.</w:t>
      </w:r>
    </w:p>
    <w:p w14:paraId="7AE325A8" w14:textId="7F1BAE96" w:rsidR="00166D1B" w:rsidRPr="006A5AA4"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544A6C22" w14:textId="4C5D6CDF" w:rsidR="001F6A32" w:rsidRPr="006A5AA4" w:rsidRDefault="001F6A32"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5AA4">
        <w:rPr>
          <w:sz w:val="22"/>
          <w:szCs w:val="22"/>
          <w:lang w:val="cs-CZ"/>
        </w:rPr>
        <w:t>S</w:t>
      </w:r>
      <w:proofErr w:type="spellStart"/>
      <w:r w:rsidRPr="006A5AA4">
        <w:rPr>
          <w:sz w:val="22"/>
          <w:szCs w:val="22"/>
        </w:rPr>
        <w:t>oučástí</w:t>
      </w:r>
      <w:proofErr w:type="spellEnd"/>
      <w:r w:rsidRPr="006A5AA4">
        <w:rPr>
          <w:sz w:val="22"/>
          <w:szCs w:val="22"/>
        </w:rPr>
        <w:t xml:space="preserve"> </w:t>
      </w:r>
      <w:r w:rsidRPr="006A5AA4">
        <w:rPr>
          <w:rFonts w:cs="Arial"/>
          <w:sz w:val="22"/>
          <w:szCs w:val="22"/>
        </w:rPr>
        <w:t>díla</w:t>
      </w:r>
      <w:r w:rsidRPr="006A5AA4">
        <w:rPr>
          <w:sz w:val="22"/>
          <w:szCs w:val="22"/>
        </w:rPr>
        <w:t xml:space="preserve"> je zhotovení všech kanalizačních přípojek (pouze jejich veřejné části) ke všem nemovitostem, které mají číslo popisné.</w:t>
      </w:r>
    </w:p>
    <w:p w14:paraId="37268A71" w14:textId="486274E0" w:rsidR="001F6A32" w:rsidRPr="006A5AA4" w:rsidRDefault="001F6A32"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5AA4">
        <w:rPr>
          <w:sz w:val="22"/>
          <w:szCs w:val="22"/>
          <w:lang w:val="cs-CZ"/>
        </w:rPr>
        <w:t>S</w:t>
      </w:r>
      <w:proofErr w:type="spellStart"/>
      <w:r w:rsidRPr="006A5AA4">
        <w:rPr>
          <w:sz w:val="22"/>
          <w:szCs w:val="22"/>
        </w:rPr>
        <w:t>oučástí</w:t>
      </w:r>
      <w:proofErr w:type="spellEnd"/>
      <w:r w:rsidRPr="006A5AA4">
        <w:rPr>
          <w:sz w:val="22"/>
          <w:szCs w:val="22"/>
        </w:rPr>
        <w:t xml:space="preserve"> </w:t>
      </w:r>
      <w:r w:rsidRPr="006A5AA4">
        <w:rPr>
          <w:rFonts w:cs="Arial"/>
          <w:sz w:val="22"/>
          <w:szCs w:val="22"/>
        </w:rPr>
        <w:t>díla</w:t>
      </w:r>
      <w:r w:rsidRPr="006A5AA4">
        <w:rPr>
          <w:sz w:val="22"/>
          <w:szCs w:val="22"/>
        </w:rPr>
        <w:t xml:space="preserve"> je</w:t>
      </w:r>
      <w:r w:rsidR="006A5AA4" w:rsidRPr="006A5AA4">
        <w:rPr>
          <w:sz w:val="22"/>
          <w:szCs w:val="22"/>
          <w:lang w:val="cs-CZ"/>
        </w:rPr>
        <w:t xml:space="preserve"> </w:t>
      </w:r>
      <w:r w:rsidR="006A5AA4" w:rsidRPr="006A5AA4">
        <w:rPr>
          <w:sz w:val="22"/>
          <w:szCs w:val="22"/>
        </w:rPr>
        <w:t>povinnost zhotovitele účastnit se všech kontrolních dnů v průběhu stavby a dále i kontrolních dnů v průběhu zkušebního provozu.</w:t>
      </w:r>
    </w:p>
    <w:p w14:paraId="7728885A" w14:textId="31DF449F"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E774C">
        <w:rPr>
          <w:rFonts w:cs="Arial"/>
          <w:sz w:val="22"/>
          <w:szCs w:val="22"/>
          <w:lang w:val="cs-CZ"/>
        </w:rPr>
        <w:t>Dílo bude provedeno podle objednatelem předané a zhotovitelem převzaté projektové dokumentace</w:t>
      </w:r>
      <w:r w:rsidR="000351CA" w:rsidRPr="000C7C98">
        <w:rPr>
          <w:rFonts w:cs="Arial"/>
          <w:sz w:val="22"/>
          <w:szCs w:val="22"/>
          <w:lang w:val="cs-CZ"/>
        </w:rPr>
        <w:t xml:space="preserve"> pro provedení stavby</w:t>
      </w:r>
      <w:r w:rsidRPr="00CE774C">
        <w:rPr>
          <w:rFonts w:cs="Arial"/>
          <w:sz w:val="22"/>
          <w:szCs w:val="22"/>
          <w:lang w:val="cs-CZ"/>
        </w:rPr>
        <w:t>, která je součástí zadávací dokumentace zakázky</w:t>
      </w:r>
      <w:r w:rsidR="00CE774C" w:rsidRPr="00CE774C">
        <w:rPr>
          <w:rFonts w:cs="Arial"/>
          <w:sz w:val="22"/>
          <w:szCs w:val="22"/>
          <w:lang w:val="cs-CZ"/>
        </w:rPr>
        <w:t xml:space="preserve"> včetně dokladové části v počtu 2 </w:t>
      </w:r>
      <w:proofErr w:type="spellStart"/>
      <w:r w:rsidR="00CE774C" w:rsidRPr="00CE774C">
        <w:rPr>
          <w:rFonts w:cs="Arial"/>
          <w:sz w:val="22"/>
          <w:szCs w:val="22"/>
          <w:lang w:val="cs-CZ"/>
        </w:rPr>
        <w:t>paré</w:t>
      </w:r>
      <w:proofErr w:type="spellEnd"/>
      <w:r w:rsidRPr="00CE774C">
        <w:rPr>
          <w:rFonts w:cs="Arial"/>
          <w:sz w:val="22"/>
          <w:szCs w:val="22"/>
          <w:lang w:val="cs-CZ"/>
        </w:rPr>
        <w:t xml:space="preserve">. </w:t>
      </w:r>
      <w:r w:rsidR="008B124C" w:rsidRPr="00CE774C">
        <w:rPr>
          <w:rFonts w:cs="Arial"/>
          <w:sz w:val="22"/>
          <w:szCs w:val="22"/>
          <w:lang w:val="cs-CZ"/>
        </w:rPr>
        <w:t>Zhotovitel je povinen upozornit písemně objednatele na nesoulad mezi zadávací dokumentací či jinými podklady pro provedení díla a právními či jinými předpisy v případě, že takový nesoulad kdykoli v průběhu provedení díla zjistí.</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Dále je povinen předat </w:t>
      </w:r>
      <w:r w:rsidR="00350ECB">
        <w:rPr>
          <w:rFonts w:cs="Arial"/>
          <w:sz w:val="22"/>
          <w:szCs w:val="22"/>
          <w:lang w:val="cs-CZ"/>
        </w:rPr>
        <w:t>o</w:t>
      </w:r>
      <w:r w:rsidR="00350ECB" w:rsidRPr="00532463">
        <w:rPr>
          <w:rFonts w:cs="Arial"/>
          <w:sz w:val="22"/>
          <w:szCs w:val="22"/>
          <w:lang w:val="cs-CZ"/>
        </w:rPr>
        <w:t xml:space="preserve">bjednateli soupis zjištěných vad předané dokumentace (pokud se vyskytnou) včetně návrhů na jejich odstranění a případných dopadů na předmět a cenu díla. Tímto není dotčena odpovědnost </w:t>
      </w:r>
      <w:r w:rsidR="00350ECB">
        <w:rPr>
          <w:rFonts w:cs="Arial"/>
          <w:sz w:val="22"/>
          <w:szCs w:val="22"/>
          <w:lang w:val="cs-CZ"/>
        </w:rPr>
        <w:t>o</w:t>
      </w:r>
      <w:r w:rsidR="00350ECB" w:rsidRPr="00532463">
        <w:rPr>
          <w:rFonts w:cs="Arial"/>
          <w:sz w:val="22"/>
          <w:szCs w:val="22"/>
          <w:lang w:val="cs-CZ"/>
        </w:rPr>
        <w:t>bjednatele za správnost předané dokumentace.</w:t>
      </w:r>
    </w:p>
    <w:p w14:paraId="6903DB4E" w14:textId="77777777" w:rsidR="00166D1B" w:rsidRPr="000E60D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0B86B7C7" w14:textId="2F78BF95" w:rsidR="000E60D8" w:rsidRPr="000C7C98" w:rsidRDefault="000E60D8"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E60D8">
        <w:rPr>
          <w:rFonts w:cs="Arial"/>
          <w:sz w:val="22"/>
          <w:szCs w:val="22"/>
        </w:rPr>
        <w:t>Zhotovitel je povinen plnit veškeré podmínky uložené správními rozhodnutími vydanými pro tuto stavbu a dodržovat stanoviska, vyjádření a souhlasy dotčených orgánů státní správy.</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5A77B5CD"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2DEB22B2" w14:textId="542CA0B1" w:rsidR="00411BC1" w:rsidRPr="00411BC1" w:rsidRDefault="00FB1353" w:rsidP="00990B84">
      <w:pPr>
        <w:pStyle w:val="Zkladntext"/>
        <w:numPr>
          <w:ilvl w:val="1"/>
          <w:numId w:val="14"/>
        </w:numPr>
        <w:tabs>
          <w:tab w:val="clear" w:pos="567"/>
          <w:tab w:val="clear" w:pos="1560"/>
          <w:tab w:val="clear" w:pos="5670"/>
        </w:tabs>
        <w:spacing w:beforeLines="50" w:before="120"/>
        <w:ind w:left="709" w:hanging="709"/>
        <w:rPr>
          <w:rFonts w:cs="Arial"/>
          <w:sz w:val="22"/>
          <w:szCs w:val="22"/>
          <w:lang w:val="cs-CZ"/>
        </w:rPr>
      </w:pPr>
      <w:r w:rsidRPr="00742167">
        <w:rPr>
          <w:rFonts w:cs="Arial"/>
          <w:sz w:val="22"/>
          <w:szCs w:val="22"/>
        </w:rPr>
        <w:t xml:space="preserve">Místem </w:t>
      </w:r>
      <w:r w:rsidRPr="00742167">
        <w:rPr>
          <w:rFonts w:cs="Arial"/>
          <w:color w:val="000000"/>
          <w:sz w:val="22"/>
          <w:szCs w:val="22"/>
        </w:rPr>
        <w:t xml:space="preserve">plnění je </w:t>
      </w:r>
      <w:r w:rsidR="00411BC1">
        <w:rPr>
          <w:sz w:val="22"/>
          <w:szCs w:val="22"/>
        </w:rPr>
        <w:t>Třeboň – místní část Branná</w:t>
      </w:r>
      <w:r w:rsidR="00411BC1">
        <w:rPr>
          <w:sz w:val="22"/>
          <w:szCs w:val="22"/>
          <w:lang w:val="cs-CZ"/>
        </w:rPr>
        <w:t xml:space="preserve">; </w:t>
      </w:r>
      <w:r w:rsidR="00411BC1" w:rsidRPr="00EC6139">
        <w:rPr>
          <w:rFonts w:cs="Arial"/>
          <w:sz w:val="22"/>
        </w:rPr>
        <w:t>lokalita: k.ú. Branná (609421)</w:t>
      </w:r>
      <w:r w:rsidR="00411BC1">
        <w:rPr>
          <w:rFonts w:cs="Arial"/>
          <w:sz w:val="22"/>
          <w:lang w:val="cs-CZ"/>
        </w:rPr>
        <w:t>.</w:t>
      </w:r>
    </w:p>
    <w:p w14:paraId="7CD9DEFA" w14:textId="60F63C98" w:rsidR="00411BC1" w:rsidRPr="0004370F" w:rsidRDefault="0004370F" w:rsidP="00411BC1">
      <w:pPr>
        <w:pStyle w:val="Zkladntext"/>
        <w:tabs>
          <w:tab w:val="clear" w:pos="567"/>
          <w:tab w:val="clear" w:pos="1560"/>
          <w:tab w:val="clear" w:pos="5670"/>
        </w:tabs>
        <w:spacing w:beforeLines="50" w:before="120"/>
        <w:ind w:left="709"/>
        <w:rPr>
          <w:rFonts w:cs="Arial"/>
          <w:sz w:val="22"/>
          <w:szCs w:val="22"/>
          <w:lang w:val="cs-CZ"/>
        </w:rPr>
      </w:pPr>
      <w:r>
        <w:rPr>
          <w:rFonts w:cs="Arial"/>
          <w:sz w:val="22"/>
          <w:szCs w:val="22"/>
          <w:lang w:val="cs-CZ"/>
        </w:rPr>
        <w:t>P</w:t>
      </w:r>
      <w:proofErr w:type="spellStart"/>
      <w:r w:rsidR="00411BC1" w:rsidRPr="00411BC1">
        <w:rPr>
          <w:rFonts w:cs="Arial"/>
          <w:sz w:val="22"/>
          <w:szCs w:val="22"/>
        </w:rPr>
        <w:t>ozemky</w:t>
      </w:r>
      <w:proofErr w:type="spellEnd"/>
      <w:r w:rsidR="00411BC1" w:rsidRPr="00411BC1">
        <w:rPr>
          <w:rFonts w:cs="Arial"/>
          <w:sz w:val="22"/>
          <w:szCs w:val="22"/>
        </w:rPr>
        <w:t xml:space="preserve"> dotčené stavbou v </w:t>
      </w:r>
      <w:proofErr w:type="gramStart"/>
      <w:r w:rsidR="00411BC1" w:rsidRPr="00411BC1">
        <w:rPr>
          <w:rFonts w:cs="Arial"/>
          <w:sz w:val="22"/>
          <w:szCs w:val="22"/>
        </w:rPr>
        <w:t>k.ú.</w:t>
      </w:r>
      <w:proofErr w:type="gramEnd"/>
      <w:r w:rsidR="00411BC1" w:rsidRPr="00411BC1">
        <w:rPr>
          <w:rFonts w:cs="Arial"/>
          <w:sz w:val="22"/>
          <w:szCs w:val="22"/>
        </w:rPr>
        <w:t xml:space="preserve"> Branná – etapa 1a: 59; 153/2; 153/4; 154/1; 154/21; 160/1; 234/8; 288; 429/19; 2790/11; 2791/6; 2827/1; 2827/4; 2827/5; 2827/6; 2827/25; 2827/36; 2827/40; 2834/2; 2847/1; 2850/3; 2882; 2888/1; 4226; 4255; 4390; 4415/2</w:t>
      </w:r>
      <w:r>
        <w:rPr>
          <w:rFonts w:cs="Arial"/>
          <w:sz w:val="22"/>
          <w:szCs w:val="22"/>
          <w:lang w:val="cs-CZ"/>
        </w:rPr>
        <w:t>.</w:t>
      </w:r>
    </w:p>
    <w:p w14:paraId="4D4C1142" w14:textId="617F8170" w:rsidR="00411BC1" w:rsidRPr="0004370F" w:rsidRDefault="0004370F" w:rsidP="00411BC1">
      <w:pPr>
        <w:pStyle w:val="Zkladntext"/>
        <w:tabs>
          <w:tab w:val="clear" w:pos="567"/>
          <w:tab w:val="clear" w:pos="1560"/>
          <w:tab w:val="clear" w:pos="5670"/>
        </w:tabs>
        <w:spacing w:beforeLines="50" w:before="120"/>
        <w:ind w:left="709"/>
        <w:rPr>
          <w:rFonts w:cs="Arial"/>
          <w:sz w:val="22"/>
          <w:szCs w:val="22"/>
          <w:lang w:val="cs-CZ"/>
        </w:rPr>
      </w:pPr>
      <w:r>
        <w:rPr>
          <w:rFonts w:cs="Arial"/>
          <w:sz w:val="22"/>
          <w:szCs w:val="22"/>
          <w:lang w:val="cs-CZ"/>
        </w:rPr>
        <w:t>P</w:t>
      </w:r>
      <w:proofErr w:type="spellStart"/>
      <w:r w:rsidR="00411BC1" w:rsidRPr="00411BC1">
        <w:rPr>
          <w:rFonts w:cs="Arial"/>
          <w:sz w:val="22"/>
          <w:szCs w:val="22"/>
        </w:rPr>
        <w:t>ozemky</w:t>
      </w:r>
      <w:proofErr w:type="spellEnd"/>
      <w:r w:rsidR="00411BC1" w:rsidRPr="00411BC1">
        <w:rPr>
          <w:rFonts w:cs="Arial"/>
          <w:sz w:val="22"/>
          <w:szCs w:val="22"/>
        </w:rPr>
        <w:t xml:space="preserve"> dotčené stavbou v </w:t>
      </w:r>
      <w:proofErr w:type="gramStart"/>
      <w:r w:rsidR="00411BC1" w:rsidRPr="00411BC1">
        <w:rPr>
          <w:rFonts w:cs="Arial"/>
          <w:sz w:val="22"/>
          <w:szCs w:val="22"/>
        </w:rPr>
        <w:t>k.ú.</w:t>
      </w:r>
      <w:proofErr w:type="gramEnd"/>
      <w:r w:rsidR="00411BC1" w:rsidRPr="00411BC1">
        <w:rPr>
          <w:rFonts w:cs="Arial"/>
          <w:sz w:val="22"/>
          <w:szCs w:val="22"/>
        </w:rPr>
        <w:t xml:space="preserve"> Branná – etapa 2: 4285/6, 2796/5, 4505/1, 2791/6, 4390, 2827/1, 2866/1, 27/7, 4358, 2049/52, 2054/3, 2808/10, 4516, st.231, 21/1, 2774, </w:t>
      </w:r>
      <w:r w:rsidR="00411BC1" w:rsidRPr="00411BC1">
        <w:rPr>
          <w:rFonts w:cs="Arial"/>
          <w:sz w:val="22"/>
          <w:szCs w:val="22"/>
        </w:rPr>
        <w:lastRenderedPageBreak/>
        <w:t>2869/1, 429/19, 4226, 4274, 288, 154/1, 27/34, 2864, 2790/11, 41/1, 4497, 4255, 27/35, 2370/9</w:t>
      </w:r>
      <w:r>
        <w:rPr>
          <w:rFonts w:cs="Arial"/>
          <w:sz w:val="22"/>
          <w:szCs w:val="22"/>
          <w:lang w:val="cs-CZ"/>
        </w:rPr>
        <w:t>.</w:t>
      </w:r>
    </w:p>
    <w:p w14:paraId="56715091" w14:textId="739586F1" w:rsidR="00411BC1" w:rsidRPr="0004370F" w:rsidRDefault="00411BC1" w:rsidP="00411BC1">
      <w:pPr>
        <w:pStyle w:val="Zkladntext"/>
        <w:tabs>
          <w:tab w:val="clear" w:pos="567"/>
          <w:tab w:val="clear" w:pos="1560"/>
          <w:tab w:val="clear" w:pos="5670"/>
        </w:tabs>
        <w:spacing w:beforeLines="50" w:before="120"/>
        <w:ind w:left="709"/>
        <w:rPr>
          <w:rFonts w:cs="Arial"/>
          <w:sz w:val="22"/>
          <w:szCs w:val="22"/>
          <w:lang w:val="cs-CZ"/>
        </w:rPr>
      </w:pPr>
      <w:r w:rsidRPr="00411BC1">
        <w:rPr>
          <w:rFonts w:cs="Arial"/>
          <w:sz w:val="22"/>
          <w:szCs w:val="22"/>
        </w:rPr>
        <w:t>NUTS: CZ0313547336, ZÚJ: 547336, okres: Jindřichův Hradec</w:t>
      </w:r>
      <w:r w:rsidR="0004370F">
        <w:rPr>
          <w:rFonts w:cs="Arial"/>
          <w:sz w:val="22"/>
          <w:szCs w:val="22"/>
          <w:lang w:val="cs-CZ"/>
        </w:rPr>
        <w:t>.</w:t>
      </w:r>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6840CC4F" w14:textId="310EAF89" w:rsidR="0089244D" w:rsidRDefault="0089244D" w:rsidP="00BF3371">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DB0DE9">
        <w:rPr>
          <w:rFonts w:cs="Arial"/>
          <w:sz w:val="22"/>
          <w:szCs w:val="22"/>
        </w:rPr>
        <w:t xml:space="preserve">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w:t>
      </w:r>
      <w:r w:rsidR="001E4824">
        <w:rPr>
          <w:rFonts w:cs="Arial"/>
          <w:sz w:val="22"/>
          <w:szCs w:val="22"/>
          <w:lang w:val="cs-CZ"/>
        </w:rPr>
        <w:t xml:space="preserve">je zhotovitel povinen předložit tento soupis objednateli k odsouhlasení před jejich realizací. </w:t>
      </w:r>
      <w:r w:rsidR="001E4824" w:rsidRPr="001E4824">
        <w:rPr>
          <w:rFonts w:cs="Arial"/>
          <w:sz w:val="22"/>
          <w:szCs w:val="22"/>
          <w:lang w:val="cs-CZ"/>
        </w:rPr>
        <w:t>Pro ocenění případných víceprací je stanoven tento závazný způsob oceňování – tam, kde nelze využít jednotkových cen z nabídky, budou pro stanovení těchto cen využívány přednostně ceny z příslušných katalogů ÚRS CZ a.s., Praha 10 platných pro příslušné období. Položky neuvedené v ceníku budou oceněny individuální kalkulací.</w:t>
      </w:r>
      <w:r w:rsidR="001E4824">
        <w:rPr>
          <w:rFonts w:cs="Arial"/>
          <w:sz w:val="22"/>
          <w:szCs w:val="22"/>
          <w:lang w:val="cs-CZ"/>
        </w:rPr>
        <w:t xml:space="preserve"> P</w:t>
      </w:r>
      <w:r w:rsidRPr="00DB0DE9">
        <w:rPr>
          <w:rFonts w:cs="Arial"/>
          <w:sz w:val="22"/>
          <w:szCs w:val="22"/>
        </w:rPr>
        <w:t>o dosažení cenové dohody v souladu se zákonem č. 526/1990 Sb., O 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0A72703B" w14:textId="77777777" w:rsidR="00BF5CC2" w:rsidRPr="00BF5CC2" w:rsidRDefault="0089244D" w:rsidP="00B12BDB">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76C1D">
        <w:rPr>
          <w:rFonts w:cs="Arial"/>
          <w:color w:val="000000"/>
          <w:sz w:val="22"/>
          <w:szCs w:val="22"/>
        </w:rPr>
        <w:t xml:space="preserve">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adekvátním způsobem sníží (tzv. </w:t>
      </w:r>
      <w:proofErr w:type="spellStart"/>
      <w:r w:rsidRPr="00A76C1D">
        <w:rPr>
          <w:rFonts w:cs="Arial"/>
          <w:color w:val="000000"/>
          <w:sz w:val="22"/>
          <w:szCs w:val="22"/>
        </w:rPr>
        <w:t>méněpráce</w:t>
      </w:r>
      <w:proofErr w:type="spellEnd"/>
      <w:r w:rsidRPr="00A76C1D">
        <w:rPr>
          <w:rFonts w:cs="Arial"/>
          <w:color w:val="000000"/>
          <w:sz w:val="22"/>
          <w:szCs w:val="22"/>
        </w:rPr>
        <w:t>).</w:t>
      </w:r>
    </w:p>
    <w:p w14:paraId="3BC7CB7A" w14:textId="77777777" w:rsidR="00BF5CC2" w:rsidRPr="00BF5CC2" w:rsidRDefault="001E4824" w:rsidP="00BF5CC2">
      <w:pPr>
        <w:pStyle w:val="Zkladntext"/>
        <w:numPr>
          <w:ilvl w:val="1"/>
          <w:numId w:val="14"/>
        </w:numPr>
        <w:tabs>
          <w:tab w:val="clear" w:pos="567"/>
          <w:tab w:val="clear" w:pos="1560"/>
          <w:tab w:val="clear" w:pos="5670"/>
          <w:tab w:val="num" w:pos="709"/>
        </w:tabs>
        <w:spacing w:beforeLines="50" w:before="120"/>
        <w:ind w:left="709" w:hanging="709"/>
        <w:rPr>
          <w:rFonts w:cs="Arial"/>
          <w:sz w:val="22"/>
          <w:szCs w:val="22"/>
        </w:rPr>
      </w:pPr>
      <w:proofErr w:type="spellStart"/>
      <w:r>
        <w:rPr>
          <w:rFonts w:cs="Arial"/>
          <w:sz w:val="22"/>
          <w:szCs w:val="22"/>
          <w:lang w:val="cs-CZ"/>
        </w:rPr>
        <w:t>Méněpráce</w:t>
      </w:r>
      <w:proofErr w:type="spellEnd"/>
      <w:r>
        <w:rPr>
          <w:rFonts w:cs="Arial"/>
          <w:sz w:val="22"/>
          <w:szCs w:val="22"/>
          <w:lang w:val="cs-CZ"/>
        </w:rPr>
        <w:t xml:space="preserve"> budou oceněny takto:</w:t>
      </w:r>
    </w:p>
    <w:p w14:paraId="050A9AB2" w14:textId="6C2F0358" w:rsidR="001E4824" w:rsidRPr="001E4824"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szCs w:val="22"/>
          <w:lang w:val="cs-CZ"/>
        </w:rPr>
        <w:t xml:space="preserve">Na základě písemného soupisu </w:t>
      </w:r>
      <w:proofErr w:type="spellStart"/>
      <w:r>
        <w:rPr>
          <w:rFonts w:cs="Arial"/>
          <w:sz w:val="22"/>
          <w:szCs w:val="22"/>
          <w:lang w:val="cs-CZ"/>
        </w:rPr>
        <w:t>méněprací</w:t>
      </w:r>
      <w:proofErr w:type="spellEnd"/>
      <w:r>
        <w:rPr>
          <w:rFonts w:cs="Arial"/>
          <w:sz w:val="22"/>
          <w:szCs w:val="22"/>
          <w:lang w:val="cs-CZ"/>
        </w:rPr>
        <w:t xml:space="preserve">, odsouhlaseného oběma smluvními stranami, doplní zhotovitel jednotkové ceny ve výši jednotkových cen podle položkového rozpočtu. </w:t>
      </w:r>
    </w:p>
    <w:p w14:paraId="59762D0A" w14:textId="38E76D08" w:rsidR="001E4824" w:rsidRPr="00BF5CC2"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sidRPr="001E4824">
        <w:rPr>
          <w:rFonts w:cs="Arial"/>
          <w:sz w:val="22"/>
          <w:szCs w:val="22"/>
          <w:lang w:val="cs-CZ"/>
        </w:rPr>
        <w:t xml:space="preserve">Vynásobením jednotkových cen a množství neprovedených měrných jednotek budou stanoveny základní náklady </w:t>
      </w:r>
      <w:proofErr w:type="spellStart"/>
      <w:r w:rsidRPr="001E4824">
        <w:rPr>
          <w:rFonts w:cs="Arial"/>
          <w:sz w:val="22"/>
          <w:szCs w:val="22"/>
          <w:lang w:val="cs-CZ"/>
        </w:rPr>
        <w:t>méněprací</w:t>
      </w:r>
      <w:proofErr w:type="spellEnd"/>
      <w:r w:rsidRPr="001E4824">
        <w:rPr>
          <w:rFonts w:cs="Arial"/>
          <w:sz w:val="22"/>
          <w:szCs w:val="22"/>
          <w:lang w:val="cs-CZ"/>
        </w:rPr>
        <w:t>.</w:t>
      </w:r>
    </w:p>
    <w:p w14:paraId="75DF366D" w14:textId="128F4D1A" w:rsidR="00BF5CC2" w:rsidRPr="00F63322" w:rsidRDefault="00BF5CC2" w:rsidP="00F63322">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sidRPr="00F63322">
        <w:rPr>
          <w:rFonts w:cs="Arial"/>
          <w:sz w:val="22"/>
          <w:szCs w:val="22"/>
          <w:lang w:val="cs-CZ"/>
        </w:rPr>
        <w:t>Další výhrada změny závazku, kterou objednatel jakožto zadavatel veřejné zakázky učinil, je definována v čl. XII. odst. XII. 2. této smlouvy o dílo.</w:t>
      </w:r>
    </w:p>
    <w:p w14:paraId="0740F350" w14:textId="36F3BF35" w:rsidR="0053413A" w:rsidRPr="00F63322" w:rsidRDefault="0053413A" w:rsidP="00F63322">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sidRPr="00F63322">
        <w:rPr>
          <w:rFonts w:cs="Arial"/>
          <w:sz w:val="22"/>
          <w:szCs w:val="22"/>
          <w:lang w:val="cs-CZ"/>
        </w:rPr>
        <w:t>Objednatel jakožto zadavatel si v souladu s § 100 odst. 3 zákona č. 134/2016 Sb., o zadávání veřejných zakázek, ve znění pozdějších předpisů, vyhrazuje možnost využití jednacího řízení bez uveřejnění pro poskytnutí nových stavebních prací zhotovitelem, a to práce spočívající ve vybudování vodovodu k čerpací stanici u hasičské zbrojnice (1. etapa).</w:t>
      </w:r>
    </w:p>
    <w:p w14:paraId="61C2FEE1" w14:textId="77777777" w:rsidR="0053413A" w:rsidRPr="00F63322" w:rsidRDefault="0053413A" w:rsidP="00F63322">
      <w:pPr>
        <w:pStyle w:val="Zkladntext"/>
        <w:tabs>
          <w:tab w:val="clear" w:pos="567"/>
          <w:tab w:val="clear" w:pos="1560"/>
          <w:tab w:val="clear" w:pos="5670"/>
        </w:tabs>
        <w:spacing w:beforeLines="50" w:before="120"/>
        <w:ind w:left="709"/>
        <w:rPr>
          <w:rFonts w:cs="Arial"/>
          <w:sz w:val="22"/>
          <w:szCs w:val="22"/>
          <w:lang w:val="cs-CZ"/>
        </w:rPr>
      </w:pPr>
      <w:r w:rsidRPr="00F63322">
        <w:rPr>
          <w:rFonts w:cs="Arial"/>
          <w:sz w:val="22"/>
          <w:szCs w:val="22"/>
          <w:lang w:val="cs-CZ"/>
        </w:rPr>
        <w:t xml:space="preserve">Předpokládaná doba pro realizaci stavebních prací, které budou předmětem tohoto závazku, se předpokládá ve shodném termínu jako je termín realizace díla uvedený v čl. </w:t>
      </w:r>
      <w:proofErr w:type="gramStart"/>
      <w:r w:rsidRPr="00F63322">
        <w:rPr>
          <w:rFonts w:cs="Arial"/>
          <w:sz w:val="22"/>
          <w:szCs w:val="22"/>
          <w:lang w:val="cs-CZ"/>
        </w:rPr>
        <w:t>IV.1 této</w:t>
      </w:r>
      <w:proofErr w:type="gramEnd"/>
      <w:r w:rsidRPr="00F63322">
        <w:rPr>
          <w:rFonts w:cs="Arial"/>
          <w:sz w:val="22"/>
          <w:szCs w:val="22"/>
          <w:lang w:val="cs-CZ"/>
        </w:rPr>
        <w:t xml:space="preserve"> smlouvy o dílo.</w:t>
      </w:r>
    </w:p>
    <w:p w14:paraId="10B8EE22" w14:textId="77777777" w:rsidR="0053413A" w:rsidRPr="00F63322" w:rsidRDefault="0053413A" w:rsidP="00F63322">
      <w:pPr>
        <w:pStyle w:val="Zkladntext"/>
        <w:tabs>
          <w:tab w:val="clear" w:pos="567"/>
          <w:tab w:val="clear" w:pos="1560"/>
          <w:tab w:val="clear" w:pos="5670"/>
        </w:tabs>
        <w:spacing w:beforeLines="50" w:before="120"/>
        <w:ind w:left="709"/>
        <w:rPr>
          <w:rFonts w:cs="Arial"/>
          <w:sz w:val="22"/>
          <w:szCs w:val="22"/>
          <w:lang w:val="cs-CZ"/>
        </w:rPr>
      </w:pPr>
      <w:r w:rsidRPr="00F63322">
        <w:rPr>
          <w:rFonts w:cs="Arial"/>
          <w:sz w:val="22"/>
          <w:szCs w:val="22"/>
          <w:lang w:val="cs-CZ"/>
        </w:rPr>
        <w:t>Pro ocenění prací, které budou předmětem vyhrazené změny závazku je stanoven tento závazný způsob oceňování – tam, kde nelze využít jednotkových cen z nabídky dodavatele, budou pro stanovení možného maxima těchto cen využity ceny z příslušných katalogů ÚRS CZ a.s., Praha 10 platných pro příslušný rok výstavby, a to v cenové úrovni platné v době provádění prací, které budou předmětem vyhrazené změny závazku.</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lastRenderedPageBreak/>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7E58A51B" w14:textId="395146FA" w:rsidR="007544B8" w:rsidRDefault="007544B8" w:rsidP="007544B8">
      <w:pPr>
        <w:numPr>
          <w:ilvl w:val="0"/>
          <w:numId w:val="20"/>
        </w:numPr>
        <w:tabs>
          <w:tab w:val="clear" w:pos="480"/>
          <w:tab w:val="right" w:pos="993"/>
          <w:tab w:val="left" w:pos="3686"/>
        </w:tabs>
        <w:spacing w:before="120"/>
        <w:ind w:left="993" w:hanging="284"/>
        <w:jc w:val="both"/>
        <w:rPr>
          <w:rFonts w:ascii="Arial" w:hAnsi="Arial" w:cs="Arial"/>
          <w:bCs/>
          <w:sz w:val="22"/>
          <w:szCs w:val="22"/>
        </w:rPr>
      </w:pPr>
      <w:r w:rsidRPr="00C94C95">
        <w:rPr>
          <w:rFonts w:ascii="Arial" w:hAnsi="Arial" w:cs="Arial"/>
          <w:sz w:val="22"/>
          <w:szCs w:val="22"/>
        </w:rPr>
        <w:t>předání a převzetí prostoru staveniště</w:t>
      </w:r>
      <w:r w:rsidRPr="00C94C95">
        <w:rPr>
          <w:rFonts w:ascii="Arial" w:hAnsi="Arial" w:cs="Arial"/>
          <w:bCs/>
          <w:sz w:val="22"/>
          <w:szCs w:val="22"/>
        </w:rPr>
        <w:t xml:space="preserve">: </w:t>
      </w:r>
      <w:r w:rsidRPr="00C94C95">
        <w:rPr>
          <w:rFonts w:ascii="Arial" w:hAnsi="Arial" w:cs="Arial"/>
          <w:b/>
          <w:bCs/>
          <w:sz w:val="22"/>
          <w:szCs w:val="22"/>
        </w:rPr>
        <w:t xml:space="preserve">do </w:t>
      </w:r>
      <w:r>
        <w:rPr>
          <w:rFonts w:ascii="Arial" w:hAnsi="Arial" w:cs="Arial"/>
          <w:b/>
          <w:bCs/>
          <w:sz w:val="22"/>
          <w:szCs w:val="22"/>
        </w:rPr>
        <w:t>10</w:t>
      </w:r>
      <w:r w:rsidRPr="00C94C95">
        <w:rPr>
          <w:rFonts w:ascii="Arial" w:hAnsi="Arial" w:cs="Arial"/>
          <w:b/>
          <w:bCs/>
          <w:sz w:val="22"/>
          <w:szCs w:val="22"/>
        </w:rPr>
        <w:t xml:space="preserve"> pracovních dnů</w:t>
      </w:r>
      <w:r w:rsidRPr="00C94C95">
        <w:rPr>
          <w:rFonts w:ascii="Arial" w:hAnsi="Arial" w:cs="Arial"/>
          <w:bCs/>
          <w:sz w:val="22"/>
          <w:szCs w:val="22"/>
        </w:rPr>
        <w:t xml:space="preserve"> od podpisu smlouvy všemi smluvními stranami</w:t>
      </w:r>
    </w:p>
    <w:p w14:paraId="7E1CB72A" w14:textId="226BED24" w:rsidR="001E4824" w:rsidRPr="001E4824" w:rsidRDefault="001E4824" w:rsidP="001E4824">
      <w:pPr>
        <w:tabs>
          <w:tab w:val="right" w:pos="993"/>
          <w:tab w:val="left" w:pos="3686"/>
        </w:tabs>
        <w:spacing w:before="120"/>
        <w:ind w:left="993"/>
        <w:jc w:val="both"/>
        <w:rPr>
          <w:rFonts w:ascii="Arial" w:hAnsi="Arial" w:cs="Arial"/>
          <w:bCs/>
          <w:sz w:val="22"/>
          <w:szCs w:val="22"/>
        </w:rPr>
      </w:pPr>
      <w:r w:rsidRPr="001E4824">
        <w:rPr>
          <w:rFonts w:ascii="Arial" w:hAnsi="Arial" w:cs="Arial"/>
          <w:bCs/>
          <w:sz w:val="22"/>
          <w:szCs w:val="22"/>
        </w:rPr>
        <w:t>O předání a převzetí prostoru staveniště vyhotoví objednatel písemný protokol, který obě strany podepíší. Za den předání staveniště se považuje den, kdy dojde k oboustrannému podpisu příslušného protokolu.</w:t>
      </w:r>
    </w:p>
    <w:p w14:paraId="29C304E1" w14:textId="783E6B35" w:rsidR="007544B8" w:rsidRPr="00C94C95" w:rsidRDefault="007544B8" w:rsidP="007544B8">
      <w:pPr>
        <w:numPr>
          <w:ilvl w:val="0"/>
          <w:numId w:val="20"/>
        </w:numPr>
        <w:tabs>
          <w:tab w:val="clear" w:pos="480"/>
          <w:tab w:val="right" w:pos="993"/>
          <w:tab w:val="left" w:pos="3686"/>
        </w:tabs>
        <w:spacing w:before="120"/>
        <w:ind w:left="993" w:hanging="284"/>
        <w:jc w:val="both"/>
        <w:rPr>
          <w:rFonts w:ascii="Arial" w:hAnsi="Arial" w:cs="Arial"/>
          <w:bCs/>
          <w:sz w:val="22"/>
          <w:szCs w:val="22"/>
        </w:rPr>
      </w:pPr>
      <w:r w:rsidRPr="00C94C95">
        <w:rPr>
          <w:rFonts w:ascii="Arial" w:hAnsi="Arial" w:cs="Arial"/>
          <w:sz w:val="22"/>
          <w:szCs w:val="22"/>
        </w:rPr>
        <w:t xml:space="preserve">zahájení realizace díla: </w:t>
      </w:r>
      <w:r w:rsidRPr="00C94C95">
        <w:rPr>
          <w:rFonts w:ascii="Arial" w:hAnsi="Arial" w:cs="Arial"/>
          <w:b/>
          <w:sz w:val="22"/>
          <w:szCs w:val="22"/>
        </w:rPr>
        <w:t xml:space="preserve">do </w:t>
      </w:r>
      <w:r>
        <w:rPr>
          <w:rFonts w:ascii="Arial" w:hAnsi="Arial" w:cs="Arial"/>
          <w:b/>
          <w:sz w:val="22"/>
          <w:szCs w:val="22"/>
        </w:rPr>
        <w:t>10</w:t>
      </w:r>
      <w:r w:rsidRPr="00C94C95">
        <w:rPr>
          <w:rFonts w:ascii="Arial" w:hAnsi="Arial" w:cs="Arial"/>
          <w:b/>
          <w:sz w:val="22"/>
          <w:szCs w:val="22"/>
        </w:rPr>
        <w:t xml:space="preserve"> pracovních dnů</w:t>
      </w:r>
      <w:r w:rsidRPr="00C94C95">
        <w:rPr>
          <w:rFonts w:ascii="Arial" w:hAnsi="Arial" w:cs="Arial"/>
          <w:sz w:val="22"/>
          <w:szCs w:val="22"/>
        </w:rPr>
        <w:t xml:space="preserve"> od předání a převzetí prostoru staveniště</w:t>
      </w:r>
      <w:r>
        <w:rPr>
          <w:rFonts w:ascii="Arial" w:hAnsi="Arial" w:cs="Arial"/>
          <w:sz w:val="22"/>
          <w:szCs w:val="22"/>
        </w:rPr>
        <w:t xml:space="preserve"> </w:t>
      </w:r>
    </w:p>
    <w:p w14:paraId="399F002F" w14:textId="5082A94C" w:rsidR="007544B8" w:rsidRPr="00C94C95" w:rsidRDefault="007544B8" w:rsidP="007544B8">
      <w:pPr>
        <w:numPr>
          <w:ilvl w:val="0"/>
          <w:numId w:val="20"/>
        </w:numPr>
        <w:tabs>
          <w:tab w:val="clear" w:pos="480"/>
          <w:tab w:val="right" w:pos="993"/>
          <w:tab w:val="left" w:pos="3686"/>
        </w:tabs>
        <w:spacing w:before="120"/>
        <w:ind w:left="993" w:hanging="284"/>
        <w:jc w:val="both"/>
        <w:rPr>
          <w:rFonts w:ascii="Arial" w:hAnsi="Arial" w:cs="Arial"/>
          <w:bCs/>
          <w:sz w:val="22"/>
          <w:szCs w:val="22"/>
        </w:rPr>
      </w:pPr>
      <w:r w:rsidRPr="00C94C95">
        <w:rPr>
          <w:rFonts w:ascii="Arial" w:hAnsi="Arial" w:cs="Arial"/>
          <w:bCs/>
          <w:sz w:val="22"/>
          <w:szCs w:val="22"/>
        </w:rPr>
        <w:t xml:space="preserve">dokončení díla, tj. provedení všech prací a dodávek a předání dokončeného díla kompletního díla bez vad a nedodělků, které nebrání řádnému užívání díla: </w:t>
      </w:r>
      <w:r w:rsidRPr="00C94C95">
        <w:rPr>
          <w:rFonts w:ascii="Arial" w:hAnsi="Arial" w:cs="Arial"/>
          <w:b/>
          <w:bCs/>
          <w:sz w:val="22"/>
          <w:szCs w:val="22"/>
        </w:rPr>
        <w:t xml:space="preserve">do </w:t>
      </w:r>
      <w:r w:rsidR="001E4824">
        <w:rPr>
          <w:rFonts w:ascii="Arial" w:hAnsi="Arial" w:cs="Arial"/>
          <w:b/>
          <w:bCs/>
          <w:sz w:val="22"/>
          <w:szCs w:val="22"/>
        </w:rPr>
        <w:t xml:space="preserve">450 </w:t>
      </w:r>
      <w:r>
        <w:rPr>
          <w:rFonts w:ascii="Arial" w:hAnsi="Arial" w:cs="Arial"/>
          <w:b/>
          <w:bCs/>
          <w:sz w:val="22"/>
          <w:szCs w:val="22"/>
        </w:rPr>
        <w:t>kalendářních dnů</w:t>
      </w:r>
      <w:r w:rsidRPr="00C94C95">
        <w:rPr>
          <w:rFonts w:ascii="Arial" w:hAnsi="Arial" w:cs="Arial"/>
          <w:b/>
          <w:bCs/>
          <w:sz w:val="22"/>
          <w:szCs w:val="22"/>
        </w:rPr>
        <w:t xml:space="preserve"> od zahájení realizace díla</w:t>
      </w:r>
      <w:r>
        <w:rPr>
          <w:rFonts w:ascii="Arial" w:hAnsi="Arial" w:cs="Arial"/>
          <w:b/>
          <w:bCs/>
          <w:sz w:val="22"/>
          <w:szCs w:val="22"/>
        </w:rPr>
        <w:t xml:space="preserve"> </w:t>
      </w:r>
    </w:p>
    <w:p w14:paraId="23D6D9C0" w14:textId="77777777" w:rsidR="007544B8" w:rsidRPr="00687518" w:rsidRDefault="007544B8" w:rsidP="007544B8">
      <w:pPr>
        <w:numPr>
          <w:ilvl w:val="0"/>
          <w:numId w:val="20"/>
        </w:numPr>
        <w:tabs>
          <w:tab w:val="clear" w:pos="480"/>
          <w:tab w:val="right" w:pos="993"/>
          <w:tab w:val="left" w:pos="3686"/>
        </w:tabs>
        <w:spacing w:before="120"/>
        <w:ind w:left="993" w:hanging="284"/>
        <w:jc w:val="both"/>
        <w:rPr>
          <w:rFonts w:ascii="Arial" w:hAnsi="Arial" w:cs="Arial"/>
          <w:bCs/>
          <w:sz w:val="22"/>
          <w:szCs w:val="22"/>
        </w:rPr>
      </w:pPr>
      <w:r w:rsidRPr="00C94C95">
        <w:rPr>
          <w:rFonts w:ascii="Arial" w:hAnsi="Arial" w:cs="Arial"/>
          <w:bCs/>
          <w:sz w:val="22"/>
          <w:szCs w:val="22"/>
        </w:rPr>
        <w:t>délka zkušebního provozu:</w:t>
      </w:r>
      <w:r w:rsidRPr="00C94C95">
        <w:rPr>
          <w:rFonts w:ascii="Arial" w:hAnsi="Arial" w:cs="Arial"/>
          <w:b/>
          <w:bCs/>
          <w:sz w:val="22"/>
          <w:szCs w:val="22"/>
        </w:rPr>
        <w:t xml:space="preserve"> </w:t>
      </w:r>
      <w:r>
        <w:rPr>
          <w:rFonts w:ascii="Arial" w:hAnsi="Arial" w:cs="Arial"/>
          <w:b/>
          <w:bCs/>
          <w:sz w:val="22"/>
          <w:szCs w:val="22"/>
        </w:rPr>
        <w:t>12</w:t>
      </w:r>
      <w:r w:rsidRPr="00C94C95">
        <w:rPr>
          <w:rFonts w:ascii="Arial" w:hAnsi="Arial" w:cs="Arial"/>
          <w:b/>
          <w:bCs/>
          <w:sz w:val="22"/>
          <w:szCs w:val="22"/>
        </w:rPr>
        <w:t xml:space="preserve"> měsíců.</w:t>
      </w:r>
    </w:p>
    <w:p w14:paraId="3A2AB963" w14:textId="540D5CA4" w:rsidR="0033404E" w:rsidRPr="00BE7FB9" w:rsidRDefault="007544B8" w:rsidP="007544B8">
      <w:pPr>
        <w:tabs>
          <w:tab w:val="right" w:pos="993"/>
          <w:tab w:val="left" w:pos="3686"/>
        </w:tabs>
        <w:spacing w:before="120"/>
        <w:ind w:left="709"/>
        <w:jc w:val="both"/>
        <w:rPr>
          <w:rFonts w:ascii="Arial" w:hAnsi="Arial" w:cs="Arial"/>
          <w:bCs/>
          <w:color w:val="FF0000"/>
          <w:sz w:val="22"/>
          <w:szCs w:val="22"/>
          <w:u w:val="single"/>
        </w:rPr>
      </w:pPr>
      <w:r w:rsidRPr="00687518">
        <w:rPr>
          <w:rFonts w:ascii="Arial" w:hAnsi="Arial" w:cs="Arial"/>
          <w:b/>
          <w:bCs/>
          <w:sz w:val="22"/>
          <w:szCs w:val="22"/>
          <w:u w:val="single"/>
        </w:rPr>
        <w:t>Pozn.:</w:t>
      </w:r>
      <w:r>
        <w:rPr>
          <w:rFonts w:ascii="Arial" w:hAnsi="Arial" w:cs="Arial"/>
          <w:b/>
          <w:bCs/>
          <w:sz w:val="22"/>
          <w:szCs w:val="22"/>
        </w:rPr>
        <w:t xml:space="preserve"> </w:t>
      </w:r>
      <w:r w:rsidRPr="00687518">
        <w:rPr>
          <w:rFonts w:ascii="Arial" w:hAnsi="Arial" w:cs="Arial"/>
          <w:b/>
          <w:bCs/>
          <w:sz w:val="22"/>
          <w:szCs w:val="22"/>
        </w:rPr>
        <w:t xml:space="preserve">maximální možná </w:t>
      </w:r>
      <w:r w:rsidRPr="00CE4408">
        <w:rPr>
          <w:rFonts w:ascii="Arial" w:hAnsi="Arial" w:cs="Arial"/>
          <w:b/>
          <w:bCs/>
          <w:sz w:val="22"/>
          <w:szCs w:val="22"/>
        </w:rPr>
        <w:t xml:space="preserve">úhrada </w:t>
      </w:r>
      <w:r w:rsidR="00053BF8" w:rsidRPr="00CE4408">
        <w:rPr>
          <w:rFonts w:ascii="Arial" w:hAnsi="Arial" w:cs="Arial"/>
          <w:b/>
          <w:bCs/>
          <w:sz w:val="22"/>
          <w:szCs w:val="22"/>
        </w:rPr>
        <w:t xml:space="preserve">faktur splatných </w:t>
      </w:r>
      <w:r w:rsidRPr="00CE4408">
        <w:rPr>
          <w:rFonts w:ascii="Arial" w:hAnsi="Arial" w:cs="Arial"/>
          <w:b/>
          <w:bCs/>
          <w:sz w:val="22"/>
          <w:szCs w:val="22"/>
        </w:rPr>
        <w:t xml:space="preserve">v roce </w:t>
      </w:r>
      <w:r w:rsidRPr="00687518">
        <w:rPr>
          <w:rFonts w:ascii="Arial" w:hAnsi="Arial" w:cs="Arial"/>
          <w:b/>
          <w:bCs/>
          <w:sz w:val="22"/>
          <w:szCs w:val="22"/>
        </w:rPr>
        <w:t>2021 je objednatelem stanovena ve výši max. 50 mil. Kč vč. DPH.</w:t>
      </w:r>
      <w:r w:rsidR="007C0E4A">
        <w:rPr>
          <w:rFonts w:ascii="Arial" w:hAnsi="Arial" w:cs="Arial"/>
          <w:b/>
          <w:bCs/>
          <w:sz w:val="22"/>
          <w:szCs w:val="22"/>
        </w:rPr>
        <w:t xml:space="preserve"> </w:t>
      </w:r>
      <w:r w:rsidR="007C0E4A" w:rsidRPr="00C4214A">
        <w:rPr>
          <w:rFonts w:ascii="Arial" w:hAnsi="Arial" w:cs="Arial"/>
          <w:sz w:val="22"/>
          <w:szCs w:val="22"/>
          <w:lang w:val="x-none" w:eastAsia="x-none"/>
        </w:rPr>
        <w:t xml:space="preserve">Dosažení tohoto limitu je povinen průběžně sledovat zhotovitel. Ujednání o limitu prací má přednost před ostatními ujednáními v této smlouvě, pakliže dojde k jejich vzájemnému konfliktu. To se týká zejména pravidel pro fakturaci a následné placení odvedených prací. </w:t>
      </w:r>
      <w:r w:rsidR="008B5A33" w:rsidRPr="00C4214A">
        <w:rPr>
          <w:rFonts w:ascii="Arial" w:hAnsi="Arial" w:cs="Arial"/>
          <w:sz w:val="22"/>
          <w:szCs w:val="22"/>
          <w:lang w:val="x-none" w:eastAsia="x-none"/>
        </w:rPr>
        <w:t>Zhotovitel prohlašuje, že finanční limitace rozsahu prací v roce 2021 nebude mít vliv na plnění h</w:t>
      </w:r>
      <w:r w:rsidR="00573162" w:rsidRPr="00C4214A">
        <w:rPr>
          <w:rFonts w:ascii="Arial" w:hAnsi="Arial" w:cs="Arial"/>
          <w:sz w:val="22"/>
          <w:szCs w:val="22"/>
          <w:lang w:val="x-none" w:eastAsia="x-none"/>
        </w:rPr>
        <w:t>a</w:t>
      </w:r>
      <w:r w:rsidR="008B5A33" w:rsidRPr="00C4214A">
        <w:rPr>
          <w:rFonts w:ascii="Arial" w:hAnsi="Arial" w:cs="Arial"/>
          <w:sz w:val="22"/>
          <w:szCs w:val="22"/>
          <w:lang w:val="x-none" w:eastAsia="x-none"/>
        </w:rPr>
        <w:t>rmon</w:t>
      </w:r>
      <w:r w:rsidR="00573162" w:rsidRPr="00C4214A">
        <w:rPr>
          <w:rFonts w:ascii="Arial" w:hAnsi="Arial" w:cs="Arial"/>
          <w:sz w:val="22"/>
          <w:szCs w:val="22"/>
          <w:lang w:val="x-none" w:eastAsia="x-none"/>
        </w:rPr>
        <w:t>o</w:t>
      </w:r>
      <w:r w:rsidR="008B5A33" w:rsidRPr="00C4214A">
        <w:rPr>
          <w:rFonts w:ascii="Arial" w:hAnsi="Arial" w:cs="Arial"/>
          <w:sz w:val="22"/>
          <w:szCs w:val="22"/>
          <w:lang w:val="x-none" w:eastAsia="x-none"/>
        </w:rPr>
        <w:t>gramu a včasného dokončení díla.</w:t>
      </w:r>
    </w:p>
    <w:p w14:paraId="65321A6F" w14:textId="676CAB2D" w:rsidR="001E4824" w:rsidRDefault="001E4824" w:rsidP="00B76723">
      <w:pPr>
        <w:pStyle w:val="Zkladntext"/>
        <w:tabs>
          <w:tab w:val="clear" w:pos="567"/>
          <w:tab w:val="clear" w:pos="1560"/>
          <w:tab w:val="clear" w:pos="5670"/>
        </w:tabs>
        <w:spacing w:beforeLines="50" w:before="120"/>
        <w:ind w:left="709"/>
        <w:rPr>
          <w:rFonts w:cs="Arial"/>
          <w:sz w:val="22"/>
          <w:szCs w:val="22"/>
        </w:rPr>
      </w:pPr>
      <w:r w:rsidRPr="001E4824">
        <w:rPr>
          <w:rFonts w:cs="Arial"/>
          <w:sz w:val="22"/>
          <w:szCs w:val="22"/>
        </w:rPr>
        <w:t>Ve stanoveném termínu dokončení je zohledněno zimní období 2021/2022. Termín dokončení tedy nebude možné posunout – prodloužit z důvodu nepříznivých klimatických poměrů v tomto období.</w:t>
      </w:r>
    </w:p>
    <w:p w14:paraId="3F192F99" w14:textId="7134DF94" w:rsidR="005720F2" w:rsidRPr="00C4214A" w:rsidRDefault="003E7788" w:rsidP="00B76723">
      <w:pPr>
        <w:pStyle w:val="Zkladntext"/>
        <w:tabs>
          <w:tab w:val="clear" w:pos="567"/>
          <w:tab w:val="clear" w:pos="1560"/>
          <w:tab w:val="clear" w:pos="5670"/>
        </w:tabs>
        <w:spacing w:beforeLines="50" w:before="120"/>
        <w:ind w:left="709"/>
        <w:rPr>
          <w:rFonts w:cs="Arial"/>
          <w:sz w:val="22"/>
          <w:szCs w:val="22"/>
        </w:rPr>
      </w:pPr>
      <w:r w:rsidRPr="00C4214A">
        <w:rPr>
          <w:rFonts w:cs="Arial"/>
          <w:sz w:val="22"/>
          <w:szCs w:val="22"/>
        </w:rPr>
        <w:t xml:space="preserve">Dílo se považuje za dokončené jeho předáním a převzetím bez vad a nedodělků </w:t>
      </w:r>
      <w:r w:rsidR="00053BF8" w:rsidRPr="004F3FA7">
        <w:rPr>
          <w:rFonts w:cs="Arial"/>
          <w:sz w:val="22"/>
          <w:szCs w:val="22"/>
        </w:rPr>
        <w:t xml:space="preserve">bránících </w:t>
      </w:r>
      <w:r w:rsidR="00BF3371" w:rsidRPr="004F3FA7">
        <w:rPr>
          <w:rFonts w:cs="Arial"/>
          <w:sz w:val="22"/>
          <w:szCs w:val="22"/>
        </w:rPr>
        <w:t xml:space="preserve">řádnému </w:t>
      </w:r>
      <w:r w:rsidR="00053BF8" w:rsidRPr="004F3FA7">
        <w:rPr>
          <w:rFonts w:cs="Arial"/>
          <w:sz w:val="22"/>
          <w:szCs w:val="22"/>
        </w:rPr>
        <w:t xml:space="preserve">užívání díla </w:t>
      </w:r>
      <w:r w:rsidRPr="00C4214A">
        <w:rPr>
          <w:rFonts w:cs="Arial"/>
          <w:sz w:val="22"/>
          <w:szCs w:val="22"/>
        </w:rPr>
        <w:t xml:space="preserve">objednateli, o kterém se pořídí písemný </w:t>
      </w:r>
      <w:r w:rsidR="00053BF8" w:rsidRPr="004F3FA7">
        <w:rPr>
          <w:rFonts w:cs="Arial"/>
          <w:sz w:val="22"/>
          <w:szCs w:val="22"/>
        </w:rPr>
        <w:t xml:space="preserve">předávací </w:t>
      </w:r>
      <w:r w:rsidRPr="00C4214A">
        <w:rPr>
          <w:rFonts w:cs="Arial"/>
          <w:sz w:val="22"/>
          <w:szCs w:val="22"/>
        </w:rPr>
        <w:t>protokol. Tento protokol, ve kterém objednatel výslovně prohlásí, že dílo přejímá, je součástí předání a převzetí díla.</w:t>
      </w:r>
    </w:p>
    <w:p w14:paraId="4A8BA495" w14:textId="4BEC893B" w:rsidR="003E7788" w:rsidRPr="00AA18E9" w:rsidRDefault="005720F2" w:rsidP="00B76723">
      <w:pPr>
        <w:pStyle w:val="Zkladntext"/>
        <w:tabs>
          <w:tab w:val="clear" w:pos="567"/>
          <w:tab w:val="clear" w:pos="1560"/>
          <w:tab w:val="clear" w:pos="5670"/>
        </w:tabs>
        <w:spacing w:beforeLines="50" w:before="120"/>
        <w:ind w:left="709"/>
        <w:rPr>
          <w:rFonts w:cs="Arial"/>
          <w:sz w:val="22"/>
          <w:szCs w:val="22"/>
        </w:rPr>
      </w:pPr>
      <w:r w:rsidRPr="00AA18E9">
        <w:rPr>
          <w:rFonts w:cs="Arial"/>
          <w:sz w:val="22"/>
          <w:szCs w:val="22"/>
        </w:rPr>
        <w:t>Vícepráce ve finančním objemu do 10% z ceny díla bez DPH nejsou důvodem k posunutí termínu dokončení díla.</w:t>
      </w:r>
      <w:r w:rsidR="003E7788" w:rsidRPr="00AA18E9">
        <w:rPr>
          <w:rFonts w:cs="Arial"/>
          <w:sz w:val="22"/>
          <w:szCs w:val="22"/>
        </w:rPr>
        <w:t xml:space="preserve"> </w:t>
      </w:r>
      <w:r w:rsidR="003E7788" w:rsidRPr="00AA18E9">
        <w:rPr>
          <w:rFonts w:cs="Arial"/>
          <w:sz w:val="22"/>
          <w:szCs w:val="22"/>
        </w:rPr>
        <w:tab/>
      </w:r>
    </w:p>
    <w:p w14:paraId="6A35B3BB" w14:textId="661D4366" w:rsidR="00DB4164" w:rsidRPr="003C0966" w:rsidRDefault="00E25E73"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4F3FA7">
        <w:rPr>
          <w:rFonts w:cs="Arial"/>
          <w:sz w:val="22"/>
          <w:szCs w:val="22"/>
        </w:rPr>
        <w:t>Lhůta</w:t>
      </w:r>
      <w:r w:rsidR="006D7ECC" w:rsidRPr="004F3FA7">
        <w:rPr>
          <w:rFonts w:cs="Arial"/>
          <w:sz w:val="22"/>
          <w:szCs w:val="22"/>
        </w:rPr>
        <w:t xml:space="preserve"> realizace</w:t>
      </w:r>
      <w:r w:rsidRPr="004F3FA7">
        <w:rPr>
          <w:rFonts w:cs="Arial"/>
          <w:sz w:val="22"/>
          <w:szCs w:val="22"/>
        </w:rPr>
        <w:t xml:space="preserve"> díla</w:t>
      </w:r>
      <w:r w:rsidR="00DB4164" w:rsidRPr="00AA18E9">
        <w:rPr>
          <w:rFonts w:cs="Arial"/>
          <w:sz w:val="22"/>
          <w:szCs w:val="22"/>
        </w:rPr>
        <w:t xml:space="preserve"> se prodlužuje o dobu nutného přerušení prací při působení vyšší moci a odstraňování následků jejího působení, které znemožňují provádění díla. Doba a důvody posunu zahájení nebo přerušení provádění díla budou zhotovitelem zapsány a objednatelem potvrzeny zápisem ve stavebním deníku.</w:t>
      </w:r>
    </w:p>
    <w:p w14:paraId="21ABBD62" w14:textId="0E5F4C1A" w:rsidR="000301A0" w:rsidRPr="003C0966" w:rsidRDefault="000301A0"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4F3FA7">
        <w:rPr>
          <w:rFonts w:cs="Arial"/>
          <w:sz w:val="22"/>
          <w:szCs w:val="22"/>
        </w:rPr>
        <w:t xml:space="preserve">Pokud zhotovitel nezahájí práce na díle ve lhůtě do 30 </w:t>
      </w:r>
      <w:r w:rsidR="00FB7F48" w:rsidRPr="004F3FA7">
        <w:rPr>
          <w:rFonts w:cs="Arial"/>
          <w:sz w:val="22"/>
          <w:szCs w:val="22"/>
        </w:rPr>
        <w:t xml:space="preserve">kalendářních </w:t>
      </w:r>
      <w:r w:rsidRPr="004F3FA7">
        <w:rPr>
          <w:rFonts w:cs="Arial"/>
          <w:sz w:val="22"/>
          <w:szCs w:val="22"/>
        </w:rPr>
        <w:t xml:space="preserve">dnů ode dne, kdy měl práce na díle zahájit, </w:t>
      </w:r>
      <w:r w:rsidR="003C0966" w:rsidRPr="003C0966">
        <w:rPr>
          <w:rFonts w:cs="Arial"/>
          <w:sz w:val="22"/>
          <w:szCs w:val="22"/>
        </w:rPr>
        <w:t xml:space="preserve">je podle výslovného ujednání stran podstatným prodlením a současně zvlášť závažným a podstatným porušením povinností zhotovitele, které zakládá právo objednatele od této smlouvy odstoupit, přičemž právo </w:t>
      </w:r>
      <w:r w:rsidR="00BF3371" w:rsidRPr="004F3FA7">
        <w:rPr>
          <w:rFonts w:cs="Arial"/>
          <w:sz w:val="22"/>
          <w:szCs w:val="22"/>
        </w:rPr>
        <w:t xml:space="preserve">objednatele </w:t>
      </w:r>
      <w:r w:rsidR="003C0966" w:rsidRPr="003C0966">
        <w:rPr>
          <w:rFonts w:cs="Arial"/>
          <w:sz w:val="22"/>
          <w:szCs w:val="22"/>
        </w:rPr>
        <w:t>na ujednanou smluvní pokutu a i náhradu vzniklé škody odstoupením není dotčeno.</w:t>
      </w:r>
    </w:p>
    <w:p w14:paraId="293CF157" w14:textId="1D5F15D5" w:rsidR="00DB4164" w:rsidRPr="008D2463" w:rsidRDefault="00DB4164"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AA18E9">
        <w:rPr>
          <w:rFonts w:cs="Arial"/>
          <w:sz w:val="22"/>
          <w:szCs w:val="22"/>
        </w:rPr>
        <w:t>Prodlení zhotovitele oproti termínům provádění díla ujednaným v harmonogramu</w:t>
      </w:r>
      <w:r w:rsidRPr="003958A7">
        <w:rPr>
          <w:rFonts w:cs="Arial"/>
          <w:sz w:val="22"/>
          <w:szCs w:val="22"/>
        </w:rPr>
        <w:t xml:space="preserve"> postupu provádění díla</w:t>
      </w:r>
      <w:r w:rsidRPr="004777E8">
        <w:rPr>
          <w:rFonts w:cs="Arial"/>
          <w:sz w:val="22"/>
          <w:szCs w:val="22"/>
        </w:rPr>
        <w:t xml:space="preserve">, delší než </w:t>
      </w:r>
      <w:r w:rsidR="00FB7F48" w:rsidRPr="004F3FA7">
        <w:rPr>
          <w:rFonts w:cs="Arial"/>
          <w:sz w:val="22"/>
          <w:szCs w:val="22"/>
        </w:rPr>
        <w:t>20 kalendářních</w:t>
      </w:r>
      <w:r w:rsidRPr="004F3FA7">
        <w:rPr>
          <w:rFonts w:cs="Arial"/>
          <w:sz w:val="22"/>
          <w:szCs w:val="22"/>
        </w:rPr>
        <w:t xml:space="preserve"> </w:t>
      </w:r>
      <w:r w:rsidRPr="004777E8">
        <w:rPr>
          <w:rFonts w:cs="Arial"/>
          <w:sz w:val="22"/>
          <w:szCs w:val="22"/>
        </w:rPr>
        <w:t>dnů, je podle výslovného ujednání stran podstatným prodlením a současně zvlášť závažným a podstatným porušením povinností zhotovitele, které zakládá právo objednatele od této smlouvy odstoupit, přičemž právo na ujednanou smluvní pokutu a i náhradu vzniklé škody odstoupením není dotčeno.</w:t>
      </w:r>
      <w:r w:rsidR="0089244D" w:rsidRPr="004F3FA7">
        <w:rPr>
          <w:rFonts w:cs="Arial"/>
          <w:sz w:val="22"/>
          <w:szCs w:val="22"/>
        </w:rPr>
        <w:t xml:space="preserve"> Za prodlení zhotovitele dle tohoto článku se nepovažují skutečnosti uvedené v čl. </w:t>
      </w:r>
      <w:r w:rsidR="00BF3371" w:rsidRPr="004F3FA7">
        <w:rPr>
          <w:rFonts w:cs="Arial"/>
          <w:sz w:val="22"/>
          <w:szCs w:val="22"/>
        </w:rPr>
        <w:t xml:space="preserve">IV.2 </w:t>
      </w:r>
      <w:r w:rsidR="0089244D" w:rsidRPr="004F3FA7">
        <w:rPr>
          <w:rFonts w:cs="Arial"/>
          <w:sz w:val="22"/>
          <w:szCs w:val="22"/>
        </w:rPr>
        <w:t>této smlouvy a dále  se za pak</w:t>
      </w:r>
      <w:r w:rsidR="0089244D" w:rsidRPr="00500283">
        <w:rPr>
          <w:rFonts w:cs="Arial"/>
          <w:sz w:val="22"/>
          <w:szCs w:val="22"/>
        </w:rPr>
        <w:t xml:space="preserve"> </w:t>
      </w:r>
      <w:r w:rsidR="0089244D" w:rsidRPr="004F3FA7">
        <w:rPr>
          <w:rFonts w:cs="Arial"/>
          <w:sz w:val="22"/>
          <w:szCs w:val="22"/>
        </w:rPr>
        <w:t>za prodlení zhotovitele dle tohoto článku se nepovažují skutečnosti</w:t>
      </w:r>
      <w:r w:rsidR="0089244D" w:rsidRPr="00353FBA">
        <w:rPr>
          <w:rFonts w:cs="Arial"/>
          <w:sz w:val="22"/>
          <w:szCs w:val="22"/>
        </w:rPr>
        <w:t>, kdy k prodlení s termínem provádění díla do</w:t>
      </w:r>
      <w:r w:rsidR="0089244D" w:rsidRPr="004F3FA7">
        <w:rPr>
          <w:rFonts w:cs="Arial"/>
          <w:sz w:val="22"/>
          <w:szCs w:val="22"/>
        </w:rPr>
        <w:t>šlo</w:t>
      </w:r>
      <w:r w:rsidR="0089244D" w:rsidRPr="00353FBA">
        <w:rPr>
          <w:rFonts w:cs="Arial"/>
          <w:sz w:val="22"/>
          <w:szCs w:val="22"/>
        </w:rPr>
        <w:t xml:space="preserve"> z důvodu neposkytnutí nutné součinnosti </w:t>
      </w:r>
      <w:r w:rsidR="0089244D" w:rsidRPr="004F3FA7">
        <w:rPr>
          <w:rFonts w:cs="Arial"/>
          <w:sz w:val="22"/>
          <w:szCs w:val="22"/>
        </w:rPr>
        <w:t xml:space="preserve">ze strany </w:t>
      </w:r>
      <w:r w:rsidR="0089244D" w:rsidRPr="00353FBA">
        <w:rPr>
          <w:rFonts w:cs="Arial"/>
          <w:sz w:val="22"/>
          <w:szCs w:val="22"/>
        </w:rPr>
        <w:t>objednatele.</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lastRenderedPageBreak/>
        <w:t>Cena díla</w:t>
      </w:r>
    </w:p>
    <w:p w14:paraId="75883EEA" w14:textId="77777777" w:rsidR="005762E7" w:rsidRPr="001F5F6E" w:rsidRDefault="00785C8B" w:rsidP="00A2401F">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195805">
        <w:rPr>
          <w:sz w:val="22"/>
          <w:szCs w:val="22"/>
        </w:rPr>
        <w:t>Cena díla je sjednaná na rozsah daný zadávací dokumentací veřejné zakázky a čl. II této smlouvy jako cena nejvýše přípustná, platná po celou dobu výstavby s výjimkou případů stanovených v této smlouvě. Jsou v ní zahrnuty veškeré práce, dodávky, služby, výkony a zisk zhotovitele, které vyplývají z vymezení plnění díla, ve smyslu této smlouvy a zadávací dokumentace.</w:t>
      </w:r>
    </w:p>
    <w:p w14:paraId="06E29A10" w14:textId="77777777" w:rsidR="00A11B27" w:rsidRPr="004A1BFC" w:rsidRDefault="004A1BFC" w:rsidP="00857FC3">
      <w:pPr>
        <w:pStyle w:val="normln0"/>
        <w:keepNext/>
        <w:tabs>
          <w:tab w:val="num" w:pos="709"/>
          <w:tab w:val="right" w:pos="6300"/>
          <w:tab w:val="right" w:leader="dot" w:pos="9240"/>
        </w:tabs>
        <w:spacing w:before="240" w:after="240"/>
        <w:ind w:leftChars="354" w:left="1309" w:hanging="601"/>
        <w:rPr>
          <w:rFonts w:cs="Arial"/>
          <w:b/>
          <w:sz w:val="20"/>
        </w:rPr>
      </w:pPr>
      <w:r w:rsidRPr="004A1BFC">
        <w:rPr>
          <w:rFonts w:cs="Arial"/>
          <w:i/>
          <w:color w:val="FF0000"/>
          <w:sz w:val="20"/>
        </w:rPr>
        <w:t>(doplní účastník zadávacího řízení)</w:t>
      </w:r>
    </w:p>
    <w:p w14:paraId="3E3CFF73" w14:textId="77777777" w:rsidR="008D2463" w:rsidRPr="00806BCE" w:rsidRDefault="00510C75"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CELKOVÁ c</w:t>
      </w:r>
      <w:r w:rsidR="00426019" w:rsidRPr="00806BCE">
        <w:rPr>
          <w:rFonts w:cs="Arial"/>
          <w:b/>
          <w:sz w:val="22"/>
          <w:szCs w:val="22"/>
        </w:rPr>
        <w:t>ena za dílo celkem bez DPH</w:t>
      </w:r>
      <w:r w:rsidR="008D2463" w:rsidRPr="00806BCE">
        <w:rPr>
          <w:rFonts w:cs="Arial"/>
          <w:b/>
          <w:sz w:val="22"/>
        </w:rPr>
        <w:tab/>
      </w:r>
      <w:r w:rsidR="008D2463" w:rsidRPr="00806BCE">
        <w:rPr>
          <w:rFonts w:cs="Arial"/>
          <w:b/>
          <w:color w:val="FF0000"/>
          <w:sz w:val="22"/>
        </w:rPr>
        <w:tab/>
      </w:r>
      <w:r w:rsidR="007E2230" w:rsidRPr="00806BCE">
        <w:rPr>
          <w:rFonts w:cs="Arial"/>
          <w:b/>
          <w:color w:val="FF0000"/>
          <w:sz w:val="22"/>
        </w:rPr>
        <w:t>,--</w:t>
      </w:r>
      <w:r w:rsidR="008D2463" w:rsidRPr="00806BCE">
        <w:rPr>
          <w:rFonts w:cs="Arial"/>
          <w:b/>
          <w:color w:val="FF0000"/>
          <w:sz w:val="22"/>
        </w:rPr>
        <w:t xml:space="preserve"> Kč</w:t>
      </w:r>
      <w:r w:rsidR="005B004A" w:rsidRPr="005B004A">
        <w:rPr>
          <w:rFonts w:cs="Arial"/>
          <w:b/>
          <w:sz w:val="28"/>
          <w:szCs w:val="28"/>
        </w:rPr>
        <w:t>*</w:t>
      </w:r>
    </w:p>
    <w:p w14:paraId="4520BBFD" w14:textId="77777777" w:rsidR="001E2199" w:rsidRDefault="001E2199" w:rsidP="001E2199">
      <w:pPr>
        <w:pStyle w:val="normln0"/>
        <w:tabs>
          <w:tab w:val="num" w:pos="709"/>
          <w:tab w:val="right" w:pos="6300"/>
          <w:tab w:val="right" w:leader="dot" w:pos="9240"/>
        </w:tabs>
        <w:spacing w:before="120"/>
        <w:ind w:leftChars="354" w:left="1309" w:hanging="601"/>
        <w:rPr>
          <w:rFonts w:cs="Arial"/>
          <w:color w:val="FF0000"/>
          <w:sz w:val="22"/>
        </w:rPr>
      </w:pPr>
      <w:r w:rsidRPr="00BE2A83">
        <w:rPr>
          <w:rFonts w:cs="Arial"/>
          <w:sz w:val="22"/>
          <w:szCs w:val="22"/>
        </w:rPr>
        <w:t>DPH</w:t>
      </w:r>
      <w:r w:rsidR="007A326B">
        <w:rPr>
          <w:rFonts w:cs="Arial"/>
          <w:sz w:val="22"/>
          <w:szCs w:val="22"/>
        </w:rPr>
        <w:tab/>
      </w:r>
      <w:r w:rsidRPr="00BE2A83">
        <w:rPr>
          <w:rFonts w:cs="Arial"/>
          <w:sz w:val="22"/>
          <w:szCs w:val="22"/>
        </w:rPr>
        <w:tab/>
      </w:r>
      <w:r w:rsidRPr="00BE2A83">
        <w:rPr>
          <w:rFonts w:cs="Arial"/>
          <w:color w:val="FF0000"/>
          <w:sz w:val="22"/>
        </w:rPr>
        <w:tab/>
        <w:t>,-- Kč</w:t>
      </w:r>
    </w:p>
    <w:p w14:paraId="13D8B141" w14:textId="77777777" w:rsidR="00710800" w:rsidRDefault="00510C75" w:rsidP="00710800">
      <w:pPr>
        <w:pStyle w:val="normln0"/>
        <w:tabs>
          <w:tab w:val="num" w:pos="709"/>
          <w:tab w:val="right" w:pos="6300"/>
          <w:tab w:val="right" w:leader="dot" w:pos="9240"/>
        </w:tabs>
        <w:spacing w:before="120"/>
        <w:ind w:leftChars="354" w:left="1309" w:hanging="601"/>
        <w:rPr>
          <w:rFonts w:cs="Arial"/>
          <w:color w:val="FF0000"/>
          <w:sz w:val="22"/>
        </w:rPr>
      </w:pPr>
      <w:r>
        <w:rPr>
          <w:rFonts w:cs="Arial"/>
          <w:sz w:val="22"/>
          <w:szCs w:val="22"/>
        </w:rPr>
        <w:t>CELKOVÁ c</w:t>
      </w:r>
      <w:r w:rsidR="00710800" w:rsidRPr="00BE2A83">
        <w:rPr>
          <w:rFonts w:cs="Arial"/>
          <w:sz w:val="22"/>
          <w:szCs w:val="22"/>
        </w:rPr>
        <w:t>ena za dílo celkem včetně DPH</w:t>
      </w:r>
      <w:r w:rsidR="00710800" w:rsidRPr="00BE2A83">
        <w:rPr>
          <w:rFonts w:cs="Arial"/>
          <w:sz w:val="22"/>
          <w:szCs w:val="22"/>
        </w:rPr>
        <w:tab/>
      </w:r>
      <w:r w:rsidR="00710800" w:rsidRPr="00BE2A83">
        <w:rPr>
          <w:rFonts w:cs="Arial"/>
          <w:color w:val="FF0000"/>
          <w:sz w:val="22"/>
        </w:rPr>
        <w:tab/>
        <w:t>,-- Kč</w:t>
      </w:r>
    </w:p>
    <w:p w14:paraId="7B14C401" w14:textId="42AC3BE2" w:rsidR="005B004A" w:rsidRPr="005B004A" w:rsidRDefault="005B004A" w:rsidP="00510C75">
      <w:pPr>
        <w:pStyle w:val="normln0"/>
        <w:tabs>
          <w:tab w:val="num" w:pos="709"/>
          <w:tab w:val="right" w:pos="6300"/>
          <w:tab w:val="right" w:leader="dot" w:pos="9240"/>
        </w:tabs>
        <w:spacing w:before="240"/>
        <w:ind w:leftChars="354" w:left="1309" w:hanging="601"/>
        <w:rPr>
          <w:rFonts w:cs="Arial"/>
          <w:b/>
          <w:color w:val="FF0000"/>
          <w:sz w:val="22"/>
          <w:szCs w:val="22"/>
        </w:rPr>
      </w:pPr>
      <w:r w:rsidRPr="005B004A">
        <w:rPr>
          <w:rFonts w:cs="Arial"/>
          <w:b/>
          <w:sz w:val="28"/>
          <w:szCs w:val="28"/>
        </w:rPr>
        <w:t xml:space="preserve">* </w:t>
      </w:r>
      <w:r w:rsidRPr="00B41F76">
        <w:rPr>
          <w:rFonts w:cs="Arial"/>
          <w:sz w:val="20"/>
          <w:u w:val="single"/>
        </w:rPr>
        <w:t xml:space="preserve">součet ceny </w:t>
      </w:r>
      <w:r w:rsidR="00C83CEB">
        <w:rPr>
          <w:rFonts w:cs="Arial"/>
          <w:sz w:val="20"/>
          <w:u w:val="single"/>
        </w:rPr>
        <w:t xml:space="preserve">1. a 2. etapy </w:t>
      </w:r>
      <w:r w:rsidRPr="00B41F76">
        <w:rPr>
          <w:rFonts w:cs="Arial"/>
          <w:sz w:val="20"/>
          <w:u w:val="single"/>
        </w:rPr>
        <w:t xml:space="preserve">díla </w:t>
      </w:r>
    </w:p>
    <w:p w14:paraId="66B05FCF" w14:textId="18D32462" w:rsidR="00BF74D5" w:rsidRDefault="00510C75" w:rsidP="00510C75">
      <w:pPr>
        <w:pStyle w:val="normln0"/>
        <w:tabs>
          <w:tab w:val="num" w:pos="709"/>
          <w:tab w:val="right" w:pos="6300"/>
          <w:tab w:val="right" w:leader="dot" w:pos="9240"/>
        </w:tabs>
        <w:spacing w:before="240"/>
        <w:ind w:leftChars="354" w:left="1309" w:hanging="601"/>
        <w:rPr>
          <w:rFonts w:cs="Arial"/>
          <w:b/>
          <w:sz w:val="20"/>
        </w:rPr>
      </w:pPr>
      <w:r w:rsidRPr="005B004A">
        <w:rPr>
          <w:rFonts w:cs="Arial"/>
          <w:b/>
          <w:sz w:val="20"/>
        </w:rPr>
        <w:t xml:space="preserve">členění ceny díla dle jednotlivých </w:t>
      </w:r>
      <w:r w:rsidR="00F5048B">
        <w:rPr>
          <w:rFonts w:cs="Arial"/>
          <w:b/>
          <w:sz w:val="20"/>
        </w:rPr>
        <w:t>etap</w:t>
      </w:r>
      <w:r w:rsidRPr="005B004A">
        <w:rPr>
          <w:rFonts w:cs="Arial"/>
          <w:b/>
          <w:sz w:val="20"/>
        </w:rPr>
        <w:t>:</w:t>
      </w:r>
    </w:p>
    <w:p w14:paraId="1758755F" w14:textId="77777777" w:rsidR="00F75E54" w:rsidRPr="004A1BFC" w:rsidRDefault="00F75E54" w:rsidP="00F75E54">
      <w:pPr>
        <w:pStyle w:val="normln0"/>
        <w:keepNext/>
        <w:tabs>
          <w:tab w:val="num" w:pos="709"/>
          <w:tab w:val="right" w:pos="6300"/>
          <w:tab w:val="right" w:leader="dot" w:pos="9240"/>
        </w:tabs>
        <w:spacing w:before="240" w:after="120"/>
        <w:ind w:leftChars="354" w:left="1309" w:hanging="601"/>
        <w:rPr>
          <w:rFonts w:cs="Arial"/>
          <w:b/>
          <w:sz w:val="20"/>
        </w:rPr>
      </w:pPr>
      <w:r w:rsidRPr="004A1BFC">
        <w:rPr>
          <w:rFonts w:cs="Arial"/>
          <w:i/>
          <w:color w:val="FF0000"/>
          <w:sz w:val="20"/>
        </w:rPr>
        <w:t>(doplní účastník zadávacího řízení)</w:t>
      </w:r>
    </w:p>
    <w:p w14:paraId="379B89F0" w14:textId="4B314FD5" w:rsidR="00510C75" w:rsidRPr="003B4C63" w:rsidRDefault="00F5048B" w:rsidP="00990B84">
      <w:pPr>
        <w:pStyle w:val="normln0"/>
        <w:numPr>
          <w:ilvl w:val="0"/>
          <w:numId w:val="13"/>
        </w:numPr>
        <w:tabs>
          <w:tab w:val="left" w:pos="993"/>
          <w:tab w:val="right" w:pos="6300"/>
          <w:tab w:val="right" w:leader="dot" w:pos="9240"/>
        </w:tabs>
        <w:spacing w:before="120"/>
        <w:ind w:left="993" w:hanging="284"/>
        <w:rPr>
          <w:b/>
          <w:bCs/>
          <w:sz w:val="22"/>
          <w:szCs w:val="22"/>
        </w:rPr>
      </w:pPr>
      <w:r w:rsidRPr="00F22B87">
        <w:rPr>
          <w:rStyle w:val="Siln"/>
          <w:sz w:val="22"/>
          <w:szCs w:val="22"/>
        </w:rPr>
        <w:t>1. etapa díla</w:t>
      </w:r>
      <w:r w:rsidR="002A3661">
        <w:rPr>
          <w:rStyle w:val="Siln"/>
          <w:sz w:val="22"/>
          <w:szCs w:val="22"/>
        </w:rPr>
        <w:t xml:space="preserve"> celkem bez </w:t>
      </w:r>
      <w:proofErr w:type="gramStart"/>
      <w:r w:rsidR="002A3661">
        <w:rPr>
          <w:rStyle w:val="Siln"/>
          <w:sz w:val="22"/>
          <w:szCs w:val="22"/>
        </w:rPr>
        <w:t>DPH</w:t>
      </w:r>
      <w:r w:rsidR="00510C75" w:rsidRPr="00F22B87">
        <w:rPr>
          <w:rStyle w:val="Siln"/>
          <w:sz w:val="22"/>
          <w:szCs w:val="22"/>
        </w:rPr>
        <w:t>:</w:t>
      </w:r>
      <w:r w:rsidRPr="00F22B87">
        <w:rPr>
          <w:rStyle w:val="Siln"/>
          <w:sz w:val="22"/>
          <w:szCs w:val="22"/>
        </w:rPr>
        <w:tab/>
      </w:r>
      <w:r w:rsidRPr="00F22B87">
        <w:rPr>
          <w:rFonts w:cs="Arial"/>
          <w:b/>
          <w:color w:val="FF0000"/>
          <w:sz w:val="22"/>
          <w:szCs w:val="22"/>
        </w:rPr>
        <w:t xml:space="preserve"> </w:t>
      </w:r>
      <w:r w:rsidRPr="00F22B87">
        <w:rPr>
          <w:rFonts w:cs="Arial"/>
          <w:b/>
          <w:color w:val="FF0000"/>
          <w:sz w:val="22"/>
          <w:szCs w:val="22"/>
        </w:rPr>
        <w:tab/>
        <w:t>,-- Kč</w:t>
      </w:r>
      <w:proofErr w:type="gramEnd"/>
    </w:p>
    <w:p w14:paraId="3DD07778" w14:textId="63BDDF5E" w:rsidR="002A3661" w:rsidRPr="00E15563" w:rsidRDefault="002A3661" w:rsidP="00990B84">
      <w:pPr>
        <w:pStyle w:val="normln0"/>
        <w:numPr>
          <w:ilvl w:val="0"/>
          <w:numId w:val="13"/>
        </w:numPr>
        <w:tabs>
          <w:tab w:val="left" w:pos="993"/>
          <w:tab w:val="right" w:pos="6300"/>
          <w:tab w:val="right" w:leader="dot" w:pos="9240"/>
        </w:tabs>
        <w:spacing w:before="120"/>
        <w:ind w:left="993" w:hanging="284"/>
        <w:rPr>
          <w:bCs/>
          <w:sz w:val="22"/>
          <w:szCs w:val="22"/>
        </w:rPr>
      </w:pPr>
      <w:r w:rsidRPr="00E15563">
        <w:rPr>
          <w:bCs/>
          <w:sz w:val="22"/>
          <w:szCs w:val="22"/>
        </w:rPr>
        <w:t>DPH</w:t>
      </w:r>
      <w:r w:rsidRPr="00E15563">
        <w:rPr>
          <w:bCs/>
          <w:sz w:val="22"/>
          <w:szCs w:val="22"/>
        </w:rPr>
        <w:tab/>
      </w:r>
      <w:r w:rsidRPr="00E15563">
        <w:rPr>
          <w:rFonts w:cs="Arial"/>
          <w:color w:val="FF0000"/>
          <w:sz w:val="22"/>
          <w:szCs w:val="22"/>
        </w:rPr>
        <w:tab/>
        <w:t>,-- Kč</w:t>
      </w:r>
    </w:p>
    <w:p w14:paraId="0C25C558" w14:textId="359A59F0" w:rsidR="002A3661" w:rsidRPr="00E15563" w:rsidRDefault="002A3661" w:rsidP="00990B84">
      <w:pPr>
        <w:pStyle w:val="normln0"/>
        <w:numPr>
          <w:ilvl w:val="0"/>
          <w:numId w:val="13"/>
        </w:numPr>
        <w:tabs>
          <w:tab w:val="left" w:pos="993"/>
          <w:tab w:val="right" w:pos="6300"/>
          <w:tab w:val="right" w:leader="dot" w:pos="9240"/>
        </w:tabs>
        <w:spacing w:before="120"/>
        <w:ind w:left="993" w:hanging="284"/>
        <w:rPr>
          <w:bCs/>
          <w:sz w:val="22"/>
          <w:szCs w:val="22"/>
        </w:rPr>
      </w:pPr>
      <w:r w:rsidRPr="00E15563">
        <w:rPr>
          <w:bCs/>
          <w:sz w:val="22"/>
          <w:szCs w:val="22"/>
        </w:rPr>
        <w:t>Cena 1. etapy celkem vč. DPH</w:t>
      </w:r>
      <w:r w:rsidRPr="00E15563">
        <w:rPr>
          <w:bCs/>
          <w:sz w:val="22"/>
          <w:szCs w:val="22"/>
        </w:rPr>
        <w:tab/>
      </w:r>
      <w:r w:rsidRPr="00E15563">
        <w:rPr>
          <w:rFonts w:cs="Arial"/>
          <w:color w:val="FF0000"/>
          <w:sz w:val="22"/>
          <w:szCs w:val="22"/>
        </w:rPr>
        <w:tab/>
        <w:t>,-- Kč</w:t>
      </w:r>
    </w:p>
    <w:p w14:paraId="7D79274C" w14:textId="77777777" w:rsidR="002A3661" w:rsidRPr="00F22B87" w:rsidRDefault="002A3661" w:rsidP="003B4C63">
      <w:pPr>
        <w:pStyle w:val="normln0"/>
        <w:tabs>
          <w:tab w:val="left" w:pos="993"/>
          <w:tab w:val="right" w:pos="6300"/>
          <w:tab w:val="right" w:leader="dot" w:pos="9240"/>
        </w:tabs>
        <w:spacing w:before="120"/>
        <w:ind w:left="993"/>
        <w:rPr>
          <w:b/>
          <w:bCs/>
          <w:sz w:val="22"/>
          <w:szCs w:val="22"/>
        </w:rPr>
      </w:pPr>
    </w:p>
    <w:p w14:paraId="43FF8534" w14:textId="48D51724" w:rsidR="00F5048B" w:rsidRPr="003B4C63" w:rsidRDefault="00F5048B" w:rsidP="00F5048B">
      <w:pPr>
        <w:pStyle w:val="normln0"/>
        <w:numPr>
          <w:ilvl w:val="0"/>
          <w:numId w:val="13"/>
        </w:numPr>
        <w:tabs>
          <w:tab w:val="left" w:pos="993"/>
          <w:tab w:val="right" w:pos="6300"/>
          <w:tab w:val="right" w:leader="dot" w:pos="9240"/>
        </w:tabs>
        <w:spacing w:before="120"/>
        <w:ind w:left="993" w:hanging="284"/>
        <w:rPr>
          <w:b/>
          <w:bCs/>
          <w:sz w:val="22"/>
          <w:szCs w:val="22"/>
        </w:rPr>
      </w:pPr>
      <w:r w:rsidRPr="00F22B87">
        <w:rPr>
          <w:rStyle w:val="Siln"/>
          <w:sz w:val="22"/>
          <w:szCs w:val="22"/>
        </w:rPr>
        <w:t>2. etapa díla</w:t>
      </w:r>
      <w:r w:rsidR="007B0AA5" w:rsidRPr="007B0AA5">
        <w:rPr>
          <w:rStyle w:val="Siln"/>
          <w:sz w:val="22"/>
          <w:szCs w:val="22"/>
        </w:rPr>
        <w:t xml:space="preserve"> </w:t>
      </w:r>
      <w:r w:rsidR="007B0AA5">
        <w:rPr>
          <w:rStyle w:val="Siln"/>
          <w:sz w:val="22"/>
          <w:szCs w:val="22"/>
        </w:rPr>
        <w:t xml:space="preserve">celkem bez </w:t>
      </w:r>
      <w:proofErr w:type="gramStart"/>
      <w:r w:rsidR="007B0AA5">
        <w:rPr>
          <w:rStyle w:val="Siln"/>
          <w:sz w:val="22"/>
          <w:szCs w:val="22"/>
        </w:rPr>
        <w:t>DPH</w:t>
      </w:r>
      <w:r w:rsidRPr="00F22B87">
        <w:rPr>
          <w:rStyle w:val="Siln"/>
          <w:sz w:val="22"/>
          <w:szCs w:val="22"/>
        </w:rPr>
        <w:t>:</w:t>
      </w:r>
      <w:r w:rsidRPr="00F22B87">
        <w:rPr>
          <w:rStyle w:val="Siln"/>
          <w:sz w:val="22"/>
          <w:szCs w:val="22"/>
        </w:rPr>
        <w:tab/>
      </w:r>
      <w:r w:rsidRPr="00F22B87">
        <w:rPr>
          <w:rFonts w:cs="Arial"/>
          <w:b/>
          <w:color w:val="FF0000"/>
          <w:sz w:val="22"/>
          <w:szCs w:val="22"/>
        </w:rPr>
        <w:t xml:space="preserve"> </w:t>
      </w:r>
      <w:r w:rsidRPr="00F22B87">
        <w:rPr>
          <w:rFonts w:cs="Arial"/>
          <w:b/>
          <w:color w:val="FF0000"/>
          <w:sz w:val="22"/>
          <w:szCs w:val="22"/>
        </w:rPr>
        <w:tab/>
        <w:t>,-- Kč</w:t>
      </w:r>
      <w:proofErr w:type="gramEnd"/>
    </w:p>
    <w:p w14:paraId="6F947520" w14:textId="77777777" w:rsidR="002A3661" w:rsidRPr="00E15563" w:rsidRDefault="002A3661" w:rsidP="002A3661">
      <w:pPr>
        <w:pStyle w:val="normln0"/>
        <w:numPr>
          <w:ilvl w:val="0"/>
          <w:numId w:val="13"/>
        </w:numPr>
        <w:tabs>
          <w:tab w:val="left" w:pos="993"/>
          <w:tab w:val="right" w:pos="6300"/>
          <w:tab w:val="right" w:leader="dot" w:pos="9240"/>
        </w:tabs>
        <w:spacing w:before="120"/>
        <w:ind w:left="993" w:hanging="284"/>
        <w:rPr>
          <w:bCs/>
          <w:sz w:val="22"/>
          <w:szCs w:val="22"/>
        </w:rPr>
      </w:pPr>
      <w:r w:rsidRPr="00E15563">
        <w:rPr>
          <w:bCs/>
          <w:sz w:val="22"/>
          <w:szCs w:val="22"/>
        </w:rPr>
        <w:t>DPH</w:t>
      </w:r>
      <w:r w:rsidRPr="00E15563">
        <w:rPr>
          <w:bCs/>
          <w:sz w:val="22"/>
          <w:szCs w:val="22"/>
        </w:rPr>
        <w:tab/>
      </w:r>
      <w:r w:rsidRPr="00E15563">
        <w:rPr>
          <w:rFonts w:cs="Arial"/>
          <w:color w:val="FF0000"/>
          <w:sz w:val="22"/>
          <w:szCs w:val="22"/>
        </w:rPr>
        <w:tab/>
        <w:t>,-- Kč</w:t>
      </w:r>
    </w:p>
    <w:p w14:paraId="656126D4" w14:textId="3732646C" w:rsidR="002A3661" w:rsidRPr="00E15563" w:rsidRDefault="002A3661" w:rsidP="002A3661">
      <w:pPr>
        <w:pStyle w:val="normln0"/>
        <w:numPr>
          <w:ilvl w:val="0"/>
          <w:numId w:val="13"/>
        </w:numPr>
        <w:tabs>
          <w:tab w:val="left" w:pos="993"/>
          <w:tab w:val="right" w:pos="6300"/>
          <w:tab w:val="right" w:leader="dot" w:pos="9240"/>
        </w:tabs>
        <w:spacing w:before="120"/>
        <w:ind w:left="993" w:hanging="284"/>
        <w:rPr>
          <w:bCs/>
          <w:sz w:val="22"/>
          <w:szCs w:val="22"/>
        </w:rPr>
      </w:pPr>
      <w:r w:rsidRPr="00E15563">
        <w:rPr>
          <w:bCs/>
          <w:sz w:val="22"/>
          <w:szCs w:val="22"/>
        </w:rPr>
        <w:t>Cena 2. etapy celkem vč. DPH</w:t>
      </w:r>
      <w:r w:rsidRPr="00E15563">
        <w:rPr>
          <w:bCs/>
          <w:sz w:val="22"/>
          <w:szCs w:val="22"/>
        </w:rPr>
        <w:tab/>
      </w:r>
      <w:r w:rsidRPr="00E15563">
        <w:rPr>
          <w:rFonts w:cs="Arial"/>
          <w:color w:val="FF0000"/>
          <w:sz w:val="22"/>
          <w:szCs w:val="22"/>
        </w:rPr>
        <w:tab/>
        <w:t>,-- Kč</w:t>
      </w:r>
    </w:p>
    <w:p w14:paraId="2BD329B2" w14:textId="48B25BBA" w:rsidR="005720F2" w:rsidRPr="00A2401F" w:rsidRDefault="005720F2" w:rsidP="00A2401F">
      <w:pPr>
        <w:pStyle w:val="Zkladntext"/>
        <w:numPr>
          <w:ilvl w:val="1"/>
          <w:numId w:val="14"/>
        </w:numPr>
        <w:tabs>
          <w:tab w:val="clear" w:pos="567"/>
          <w:tab w:val="clear" w:pos="648"/>
          <w:tab w:val="clear" w:pos="1560"/>
          <w:tab w:val="clear" w:pos="5670"/>
          <w:tab w:val="left" w:pos="709"/>
        </w:tabs>
        <w:spacing w:beforeLines="100" w:before="240"/>
        <w:ind w:left="709" w:hanging="709"/>
        <w:rPr>
          <w:rFonts w:cs="Arial"/>
          <w:sz w:val="22"/>
          <w:szCs w:val="22"/>
        </w:rPr>
      </w:pPr>
      <w:r w:rsidRPr="00A2401F">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A2401F" w:rsidRDefault="00EE7437"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Cena díla je deklarována jako cena nejvýše přípustná a lze ji měnit pouze písemným dodatkem k této smlouvě. Zhotovitel podpisem této smlouvy přebírá nebezpečí změny okolností ve smyslu § 2620 odst. 2 Občanského zákoníku.</w:t>
      </w:r>
      <w:r w:rsidR="005762E7" w:rsidRPr="00A2401F">
        <w:rPr>
          <w:rFonts w:cs="Arial"/>
          <w:sz w:val="22"/>
          <w:szCs w:val="22"/>
        </w:rPr>
        <w:t xml:space="preserve"> </w:t>
      </w:r>
    </w:p>
    <w:p w14:paraId="6F6B9AFB" w14:textId="77777777" w:rsidR="00785C8B" w:rsidRPr="00A2401F" w:rsidRDefault="00E55494"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Objednatelem budou nad rámec smluvní ceny hrazeny pouze práce a dodávky, které si zcela prokazatelně písemně objednal zástupce objednatele ve věcech smluvních. Po ocenění objednaných prací zhotovitelem díla v souladu se zákonem č. 134/2016 Sb., o zadávání veřejných zakázek a tedy po dosažení cenové dohody, v souladu se zákonem čís. 526/1990 Sb. O cenách, bude nová cena díla upravena dodatkem ke smlouvě o dílo. Jednotkové ceny uvedené v položkovém rozpočtu nabídky (oceněném soupisu prací a dodávek z nabídky) jsou pevné po celou dobu provádění stavebních prací.</w:t>
      </w:r>
    </w:p>
    <w:p w14:paraId="0E25954F" w14:textId="0CC912A0" w:rsidR="00785C8B" w:rsidRPr="00A2401F" w:rsidRDefault="00785C8B"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A2401F">
        <w:rPr>
          <w:rFonts w:cs="Arial"/>
          <w:sz w:val="22"/>
          <w:szCs w:val="22"/>
        </w:rPr>
        <w:t xml:space="preserve">katalogů </w:t>
      </w:r>
      <w:r w:rsidR="00380AB9" w:rsidRPr="00A2401F">
        <w:rPr>
          <w:sz w:val="22"/>
          <w:szCs w:val="22"/>
        </w:rPr>
        <w:t>ÚRS CZ a.s.,</w:t>
      </w:r>
      <w:r w:rsidR="00380AB9" w:rsidRPr="00A2401F">
        <w:rPr>
          <w:sz w:val="22"/>
        </w:rPr>
        <w:t xml:space="preserve"> Praha 10</w:t>
      </w:r>
      <w:r w:rsidR="00A21DD7" w:rsidRPr="00A2401F">
        <w:rPr>
          <w:sz w:val="22"/>
        </w:rPr>
        <w:t xml:space="preserve"> </w:t>
      </w:r>
      <w:r w:rsidR="00A21DD7" w:rsidRPr="00A2401F">
        <w:rPr>
          <w:rFonts w:cs="Arial"/>
          <w:sz w:val="22"/>
        </w:rPr>
        <w:t>platných pro příslušný rok výstavby</w:t>
      </w:r>
      <w:r w:rsidR="00A21DD7" w:rsidRPr="00A2401F">
        <w:rPr>
          <w:sz w:val="22"/>
        </w:rPr>
        <w:t>, a to v cenové úrovni platné v době provádění víceprací</w:t>
      </w:r>
      <w:r w:rsidR="00FB7F48" w:rsidRPr="00A2401F">
        <w:rPr>
          <w:sz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lastRenderedPageBreak/>
        <w:t>Fakturace a plnění</w:t>
      </w:r>
    </w:p>
    <w:p w14:paraId="3EB19D91" w14:textId="28B49DFC" w:rsidR="004E7038" w:rsidRDefault="00160917" w:rsidP="00990B84">
      <w:pPr>
        <w:pStyle w:val="Zkladntext"/>
        <w:numPr>
          <w:ilvl w:val="1"/>
          <w:numId w:val="14"/>
        </w:numPr>
        <w:tabs>
          <w:tab w:val="clear" w:pos="567"/>
          <w:tab w:val="clear" w:pos="1560"/>
          <w:tab w:val="clear" w:pos="5670"/>
          <w:tab w:val="left" w:pos="0"/>
        </w:tabs>
        <w:spacing w:beforeLines="100" w:before="240"/>
        <w:ind w:left="567" w:hanging="567"/>
        <w:rPr>
          <w:rFonts w:cs="Arial"/>
          <w:sz w:val="22"/>
          <w:szCs w:val="22"/>
        </w:rPr>
      </w:pPr>
      <w:r w:rsidRPr="007951F7">
        <w:rPr>
          <w:rFonts w:cs="Arial"/>
          <w:sz w:val="22"/>
          <w:szCs w:val="22"/>
        </w:rPr>
        <w:t>Objednatel zaplatí dohodnutou cenu v článku V.1. na základě dílčích daňových dokladů (dále též „faktur“) vystavených zhotovitelem 1x měsíčně, přičemž datem zdanitelného plnění je poslední den příslušného měsíce. Právo vystavit dílčí daňový doklad – fakturu vzniká podpisem zjišťovacího protokolu objednatelem, respektive jeho pověřeným zástupcem, na základě soupisu provedených prací</w:t>
      </w:r>
      <w:r w:rsidR="00CF320F" w:rsidRPr="007951F7">
        <w:rPr>
          <w:rFonts w:cs="Arial"/>
          <w:sz w:val="22"/>
          <w:szCs w:val="22"/>
        </w:rPr>
        <w:t>, který odpovídá rozpisu prací dle smlouvy o dílo</w:t>
      </w:r>
      <w:r w:rsidRPr="007951F7">
        <w:rPr>
          <w:rFonts w:cs="Arial"/>
          <w:sz w:val="22"/>
          <w:szCs w:val="22"/>
        </w:rPr>
        <w:t xml:space="preserve"> (příloha zjišťovacího protokolu).</w:t>
      </w:r>
    </w:p>
    <w:p w14:paraId="341D9B73" w14:textId="1B326C05" w:rsidR="00B33ABE" w:rsidRPr="00200E36" w:rsidRDefault="00B33ABE" w:rsidP="00200E36">
      <w:pPr>
        <w:pStyle w:val="Zkladntext"/>
        <w:tabs>
          <w:tab w:val="clear" w:pos="567"/>
          <w:tab w:val="clear" w:pos="1560"/>
          <w:tab w:val="clear" w:pos="5670"/>
          <w:tab w:val="left" w:pos="0"/>
        </w:tabs>
        <w:spacing w:beforeLines="50" w:before="120"/>
        <w:ind w:left="567"/>
        <w:rPr>
          <w:rFonts w:cs="Arial"/>
          <w:sz w:val="22"/>
          <w:szCs w:val="22"/>
        </w:rPr>
      </w:pPr>
      <w:r w:rsidRPr="00200E36">
        <w:rPr>
          <w:rFonts w:cs="Arial"/>
          <w:sz w:val="22"/>
          <w:szCs w:val="22"/>
        </w:rPr>
        <w:t xml:space="preserve">Fakturace bude probíhat na základě soupisu </w:t>
      </w:r>
      <w:r w:rsidR="00DD4B15" w:rsidRPr="00200E36">
        <w:rPr>
          <w:rFonts w:cs="Arial"/>
          <w:sz w:val="22"/>
          <w:szCs w:val="22"/>
        </w:rPr>
        <w:t>skutečně provedených prací v daném období předloženého zhotovitelem do 10. dne kalendářního měsíce následujícího po měsíc</w:t>
      </w:r>
      <w:r w:rsidR="0016665A" w:rsidRPr="00200E36">
        <w:rPr>
          <w:rFonts w:cs="Arial"/>
          <w:sz w:val="22"/>
          <w:szCs w:val="22"/>
        </w:rPr>
        <w:t>i</w:t>
      </w:r>
      <w:r w:rsidR="00DD4B15" w:rsidRPr="00200E36">
        <w:rPr>
          <w:rFonts w:cs="Arial"/>
          <w:sz w:val="22"/>
          <w:szCs w:val="22"/>
        </w:rPr>
        <w:t xml:space="preserve">, v němž byla provedena část díla, a odsouhlaseného TDS. Soupis prací musí být vždy doložen podrobným výčtem jednotlivých fakturovaných položek. Nedílnou součástí faktury musí být zajišťovací protokol dílčího plnění. Bez toho je faktura neúplná a neplatná. Nedílnou součástí faktury musí být též soupis provedených prací odpovídající soupisu, který předtím předložil </w:t>
      </w:r>
      <w:r w:rsidR="0016665A" w:rsidRPr="00200E36">
        <w:rPr>
          <w:rFonts w:cs="Arial"/>
          <w:sz w:val="22"/>
          <w:szCs w:val="22"/>
        </w:rPr>
        <w:t>Z</w:t>
      </w:r>
      <w:r w:rsidR="00DD4B15" w:rsidRPr="00200E36">
        <w:rPr>
          <w:rFonts w:cs="Arial"/>
          <w:sz w:val="22"/>
          <w:szCs w:val="22"/>
        </w:rPr>
        <w:t>hotovitel TDS ke schválení. Bez tohoto soupisu je faktura neplatná.</w:t>
      </w:r>
    </w:p>
    <w:p w14:paraId="1DCBA5B6" w14:textId="5BED275D" w:rsidR="00160917" w:rsidRPr="003440D5" w:rsidRDefault="004E7038" w:rsidP="00345121">
      <w:pPr>
        <w:pStyle w:val="Zkladntext"/>
        <w:tabs>
          <w:tab w:val="clear" w:pos="567"/>
          <w:tab w:val="clear" w:pos="1560"/>
          <w:tab w:val="clear" w:pos="5670"/>
          <w:tab w:val="left" w:pos="0"/>
        </w:tabs>
        <w:spacing w:beforeLines="50" w:before="120"/>
        <w:ind w:left="567"/>
        <w:rPr>
          <w:rFonts w:cs="Arial"/>
          <w:sz w:val="22"/>
          <w:szCs w:val="22"/>
        </w:rPr>
      </w:pPr>
      <w:r w:rsidRPr="003440D5">
        <w:rPr>
          <w:rFonts w:cs="Arial"/>
          <w:sz w:val="22"/>
          <w:szCs w:val="22"/>
        </w:rPr>
        <w:t>Objednatel je povinen na základě dílčí fakturace uhradit pouze 90% z vystavené faktury. Posledních 10% z ceny za dílo</w:t>
      </w:r>
      <w:r w:rsidR="008B5A33" w:rsidRPr="0063549B">
        <w:rPr>
          <w:rFonts w:cs="Arial"/>
          <w:sz w:val="22"/>
          <w:szCs w:val="22"/>
        </w:rPr>
        <w:t xml:space="preserve"> (resp. 10% z každé takto fakturované částky)</w:t>
      </w:r>
      <w:r w:rsidRPr="003440D5">
        <w:rPr>
          <w:rFonts w:cs="Arial"/>
          <w:sz w:val="22"/>
          <w:szCs w:val="22"/>
        </w:rPr>
        <w:t xml:space="preserve"> je zádržným a bude objednatelem zhotoviteli uhrazeno postupem dle článku VI.2.</w:t>
      </w:r>
      <w:r w:rsidR="00160917" w:rsidRPr="003440D5">
        <w:rPr>
          <w:rFonts w:cs="Arial"/>
          <w:sz w:val="22"/>
          <w:szCs w:val="22"/>
        </w:rPr>
        <w:t xml:space="preserve"> </w:t>
      </w:r>
    </w:p>
    <w:p w14:paraId="28A0F456" w14:textId="13CA3017" w:rsidR="00160917" w:rsidRPr="0063549B" w:rsidRDefault="00160917" w:rsidP="00160917">
      <w:pPr>
        <w:pStyle w:val="Zkladntext"/>
        <w:tabs>
          <w:tab w:val="clear" w:pos="1560"/>
          <w:tab w:val="clear" w:pos="5670"/>
        </w:tabs>
        <w:spacing w:before="120"/>
        <w:ind w:left="567" w:hanging="567"/>
        <w:rPr>
          <w:rFonts w:cs="Arial"/>
          <w:sz w:val="22"/>
          <w:szCs w:val="22"/>
        </w:rPr>
      </w:pPr>
      <w:r w:rsidRPr="003440D5">
        <w:rPr>
          <w:rFonts w:cs="Arial"/>
          <w:sz w:val="22"/>
          <w:szCs w:val="22"/>
        </w:rPr>
        <w:tab/>
      </w:r>
      <w:r w:rsidRPr="000A5942">
        <w:rPr>
          <w:rFonts w:cs="Arial"/>
          <w:sz w:val="22"/>
          <w:szCs w:val="22"/>
        </w:rPr>
        <w:t xml:space="preserve">Splatnost </w:t>
      </w:r>
      <w:r w:rsidRPr="003440D5">
        <w:rPr>
          <w:rFonts w:cs="Arial"/>
          <w:sz w:val="22"/>
          <w:szCs w:val="22"/>
        </w:rPr>
        <w:t>dílčích daňových dokladů je</w:t>
      </w:r>
      <w:r w:rsidR="008B5A33" w:rsidRPr="0063549B">
        <w:rPr>
          <w:rFonts w:cs="Arial"/>
          <w:sz w:val="22"/>
          <w:szCs w:val="22"/>
        </w:rPr>
        <w:t>, s výjimkou částky odpovídají zádržnému,</w:t>
      </w:r>
      <w:r w:rsidRPr="003440D5">
        <w:rPr>
          <w:rFonts w:cs="Arial"/>
          <w:sz w:val="22"/>
          <w:szCs w:val="22"/>
        </w:rPr>
        <w:t xml:space="preserve"> 30 kalendářních dnů od data </w:t>
      </w:r>
      <w:r w:rsidRPr="0063549B">
        <w:rPr>
          <w:rFonts w:cs="Arial"/>
          <w:sz w:val="22"/>
          <w:szCs w:val="22"/>
        </w:rPr>
        <w:t>doručení bezvadného účetního dokladu objednateli.</w:t>
      </w:r>
    </w:p>
    <w:p w14:paraId="131BC1B4" w14:textId="14721998" w:rsidR="007B45E1" w:rsidRPr="00200E36" w:rsidRDefault="004E7038"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200E36">
        <w:rPr>
          <w:rFonts w:cs="Arial"/>
          <w:sz w:val="22"/>
          <w:szCs w:val="22"/>
        </w:rPr>
        <w:t>Částka rovnající se 10% z celkové sjednané ceny za dílo</w:t>
      </w:r>
      <w:r w:rsidR="008B5A33" w:rsidRPr="00200E36">
        <w:rPr>
          <w:rFonts w:cs="Arial"/>
          <w:sz w:val="22"/>
          <w:szCs w:val="22"/>
        </w:rPr>
        <w:t>, tak jak bude postupně fakturována postupem dle předešlého odstavce,</w:t>
      </w:r>
      <w:r w:rsidRPr="00200E36">
        <w:rPr>
          <w:rFonts w:cs="Arial"/>
          <w:sz w:val="22"/>
          <w:szCs w:val="22"/>
        </w:rPr>
        <w:t xml:space="preserve"> slouží jako zádržné, které bude uhrazeno </w:t>
      </w:r>
      <w:r w:rsidR="00FB7F48" w:rsidRPr="00200E36">
        <w:rPr>
          <w:rFonts w:cs="Arial"/>
          <w:sz w:val="22"/>
          <w:szCs w:val="22"/>
        </w:rPr>
        <w:t xml:space="preserve">do 15 kalendářních dnů </w:t>
      </w:r>
      <w:r w:rsidRPr="00200E36">
        <w:rPr>
          <w:rFonts w:cs="Arial"/>
          <w:sz w:val="22"/>
          <w:szCs w:val="22"/>
        </w:rPr>
        <w:t xml:space="preserve">objednatelem zhotoviteli až po úspěšném protokolárním předání a převzetí </w:t>
      </w:r>
      <w:r w:rsidR="00B33ABE" w:rsidRPr="00200E36">
        <w:rPr>
          <w:rFonts w:cs="Arial"/>
          <w:sz w:val="22"/>
          <w:szCs w:val="22"/>
        </w:rPr>
        <w:t xml:space="preserve">díla  a po odstranění vad a nedodělků nebránících </w:t>
      </w:r>
      <w:r w:rsidR="00996617" w:rsidRPr="00200E36">
        <w:rPr>
          <w:rFonts w:cs="Arial"/>
          <w:sz w:val="22"/>
          <w:szCs w:val="22"/>
        </w:rPr>
        <w:t xml:space="preserve">řádnému </w:t>
      </w:r>
      <w:r w:rsidR="00B33ABE" w:rsidRPr="00200E36">
        <w:rPr>
          <w:rFonts w:cs="Arial"/>
          <w:sz w:val="22"/>
          <w:szCs w:val="22"/>
        </w:rPr>
        <w:t>užívání díla.</w:t>
      </w:r>
    </w:p>
    <w:p w14:paraId="41CA4A14" w14:textId="7DE346B0" w:rsidR="00160917" w:rsidRPr="00200E36"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200E36">
        <w:rPr>
          <w:rFonts w:cs="Arial"/>
          <w:sz w:val="22"/>
          <w:szCs w:val="22"/>
        </w:rPr>
        <w:t xml:space="preserve">Objednatel nebude poskytovat zálohy. </w:t>
      </w:r>
    </w:p>
    <w:p w14:paraId="0888BC02" w14:textId="2DA469AD"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w:t>
      </w:r>
      <w:r w:rsidRPr="000A5942">
        <w:rPr>
          <w:rFonts w:cs="Arial"/>
          <w:sz w:val="22"/>
          <w:szCs w:val="22"/>
        </w:rPr>
        <w:t xml:space="preserve">splatnost </w:t>
      </w:r>
      <w:r w:rsidRPr="003440D5">
        <w:rPr>
          <w:rFonts w:cs="Arial"/>
          <w:sz w:val="22"/>
          <w:szCs w:val="22"/>
        </w:rPr>
        <w:t xml:space="preserve">rovněž 30 </w:t>
      </w:r>
      <w:r w:rsidR="002A3661">
        <w:rPr>
          <w:rFonts w:cs="Arial"/>
          <w:sz w:val="22"/>
          <w:szCs w:val="22"/>
          <w:lang w:val="cs-CZ"/>
        </w:rPr>
        <w:t xml:space="preserve">kalendářních </w:t>
      </w:r>
      <w:r w:rsidRPr="003440D5">
        <w:rPr>
          <w:rFonts w:cs="Arial"/>
          <w:sz w:val="22"/>
          <w:szCs w:val="22"/>
        </w:rPr>
        <w:t>dnů od data doručení objednateli. Zhotovitel není oprávněn na takto odmítnutou fakturu zahrnující neodsouhlasené práce a dodávky uplatňovat žádné majetkové sankce.</w:t>
      </w:r>
    </w:p>
    <w:p w14:paraId="00A14AEF" w14:textId="7893D56B"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Daňový doklad musí obsahovat všechny povinné náležitosti definované zejména v § 28, odst. 2, zákona č. 235/2004 Sb., o dani z přidané hodnoty, v platném znění a zákona č.</w:t>
      </w:r>
      <w:r w:rsidR="00345121">
        <w:rPr>
          <w:rFonts w:cs="Arial"/>
          <w:sz w:val="22"/>
          <w:szCs w:val="22"/>
          <w:lang w:val="cs-CZ"/>
        </w:rPr>
        <w:t> </w:t>
      </w:r>
      <w:r w:rsidRPr="003440D5">
        <w:rPr>
          <w:rFonts w:cs="Arial"/>
          <w:sz w:val="22"/>
          <w:szCs w:val="22"/>
        </w:rPr>
        <w:t xml:space="preserve">563/1991 Sb., o účetnictví, v platném znění. </w:t>
      </w:r>
      <w:r w:rsidR="00C048E9" w:rsidRPr="004F2CF3">
        <w:rPr>
          <w:rFonts w:cs="Arial"/>
          <w:sz w:val="22"/>
          <w:szCs w:val="22"/>
        </w:rPr>
        <w:t xml:space="preserve">Faktura musí být v souladu s podmínkami SFŽP od </w:t>
      </w:r>
      <w:r w:rsidR="00C30743">
        <w:rPr>
          <w:rFonts w:cs="Arial"/>
          <w:sz w:val="22"/>
          <w:szCs w:val="22"/>
          <w:lang w:val="cs-CZ"/>
        </w:rPr>
        <w:t>zhotovitele</w:t>
      </w:r>
      <w:r w:rsidR="00C30743" w:rsidRPr="004F2CF3">
        <w:rPr>
          <w:rFonts w:cs="Arial"/>
          <w:sz w:val="22"/>
          <w:szCs w:val="22"/>
        </w:rPr>
        <w:t xml:space="preserve"> </w:t>
      </w:r>
      <w:r w:rsidR="00C048E9" w:rsidRPr="004F2CF3">
        <w:rPr>
          <w:rFonts w:cs="Arial"/>
          <w:sz w:val="22"/>
          <w:szCs w:val="22"/>
        </w:rPr>
        <w:t>označena názvem a číslem projektu.</w:t>
      </w:r>
      <w:r w:rsidR="004F2CF3" w:rsidRPr="004F2CF3">
        <w:rPr>
          <w:rFonts w:cs="Arial"/>
          <w:sz w:val="22"/>
          <w:szCs w:val="22"/>
        </w:rPr>
        <w:t xml:space="preserve"> Faktura musí být opatřena originálním podpisem zhotovitele a razítkem (je-li zhotovitel právnickou osobou).</w:t>
      </w:r>
    </w:p>
    <w:p w14:paraId="46C45AC3"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75DABD8F"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Konečnou fakturu – daňový doklad vystaví zhotovitel po řádném dokončení </w:t>
      </w:r>
      <w:r w:rsidRPr="003440D5">
        <w:rPr>
          <w:rFonts w:cs="Arial"/>
          <w:sz w:val="22"/>
          <w:szCs w:val="22"/>
          <w:lang w:val="cs-CZ"/>
        </w:rPr>
        <w:t>díla</w:t>
      </w:r>
      <w:r w:rsidRPr="003440D5">
        <w:rPr>
          <w:rFonts w:cs="Arial"/>
          <w:sz w:val="22"/>
          <w:szCs w:val="22"/>
        </w:rPr>
        <w:t>. Právo vystavit konečnou fakturu – daňový doklad vzniká podpisem závěrečného zjišťovacího protokolu, na základě soupisu skutečně a řádně provedených prací (příloha zjišťovacího protokolu) a zápisem o předání a převzetí díla.</w:t>
      </w:r>
    </w:p>
    <w:p w14:paraId="63A710A2" w14:textId="6BE8DE38" w:rsidR="00160917" w:rsidRDefault="00160917" w:rsidP="00160917">
      <w:pPr>
        <w:pStyle w:val="Zkladntext"/>
        <w:tabs>
          <w:tab w:val="clear" w:pos="1560"/>
          <w:tab w:val="clear" w:pos="5670"/>
        </w:tabs>
        <w:spacing w:beforeLines="50" w:before="120"/>
        <w:ind w:left="567" w:hanging="567"/>
        <w:rPr>
          <w:rFonts w:cs="Arial"/>
          <w:sz w:val="22"/>
          <w:szCs w:val="22"/>
          <w:lang w:val="cs-CZ"/>
        </w:rPr>
      </w:pPr>
      <w:r w:rsidRPr="003440D5">
        <w:rPr>
          <w:rFonts w:cs="Arial"/>
          <w:sz w:val="22"/>
          <w:szCs w:val="22"/>
        </w:rPr>
        <w:lastRenderedPageBreak/>
        <w:t xml:space="preserve"> </w:t>
      </w:r>
      <w:r w:rsidRPr="003440D5">
        <w:rPr>
          <w:rFonts w:cs="Arial"/>
          <w:sz w:val="22"/>
          <w:szCs w:val="22"/>
        </w:rPr>
        <w:tab/>
      </w:r>
      <w:r w:rsidRPr="000A5942">
        <w:rPr>
          <w:rFonts w:cs="Arial"/>
          <w:sz w:val="22"/>
          <w:szCs w:val="22"/>
        </w:rPr>
        <w:t xml:space="preserve">Splatnost </w:t>
      </w:r>
      <w:r w:rsidRPr="003440D5">
        <w:rPr>
          <w:rFonts w:cs="Arial"/>
          <w:sz w:val="22"/>
          <w:szCs w:val="22"/>
        </w:rPr>
        <w:t xml:space="preserve">konečné faktury – daňového dokladu je 30 kalendářních dnů od data </w:t>
      </w:r>
      <w:r w:rsidRPr="003440D5">
        <w:rPr>
          <w:sz w:val="22"/>
        </w:rPr>
        <w:t>doručení bezvadného účetního dokladu objednateli</w:t>
      </w:r>
      <w:r w:rsidRPr="003440D5">
        <w:rPr>
          <w:rFonts w:cs="Arial"/>
          <w:sz w:val="22"/>
          <w:szCs w:val="22"/>
        </w:rPr>
        <w:t>.</w:t>
      </w:r>
    </w:p>
    <w:p w14:paraId="1B35F018"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nebo její části delším 60 kalendářních dnů, může zhotovitel přerušit práce. Přitom je povinen práce znovu zahájit do 7 kalendářních dnů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5F3CE867" w:rsidR="00350ECB" w:rsidRPr="004614DA"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lang w:val="cs-CZ"/>
        </w:rPr>
        <w:t xml:space="preserve">Objednatel je oprávněn započíst vůči pohledávkám zhotovitele i </w:t>
      </w:r>
      <w:r w:rsidR="00DD4B15" w:rsidRPr="00924D41">
        <w:rPr>
          <w:rFonts w:cs="Arial"/>
          <w:sz w:val="22"/>
          <w:lang w:val="cs-CZ"/>
        </w:rPr>
        <w:t>své</w:t>
      </w:r>
      <w:r w:rsidRPr="003440D5">
        <w:rPr>
          <w:rFonts w:cs="Arial"/>
          <w:sz w:val="22"/>
          <w:lang w:val="cs-CZ"/>
        </w:rPr>
        <w:t xml:space="preserve"> doposud </w:t>
      </w:r>
      <w:r w:rsidR="002A3661" w:rsidRPr="003440D5">
        <w:rPr>
          <w:rFonts w:cs="Arial"/>
          <w:sz w:val="22"/>
          <w:lang w:val="cs-CZ"/>
        </w:rPr>
        <w:t>nesplatn</w:t>
      </w:r>
      <w:r w:rsidR="002A3661">
        <w:rPr>
          <w:rFonts w:cs="Arial"/>
          <w:sz w:val="22"/>
          <w:lang w:val="cs-CZ"/>
        </w:rPr>
        <w:t>é</w:t>
      </w:r>
      <w:r w:rsidR="002A3661" w:rsidRPr="003440D5">
        <w:rPr>
          <w:rFonts w:cs="Arial"/>
          <w:sz w:val="22"/>
          <w:lang w:val="cs-CZ"/>
        </w:rPr>
        <w:t xml:space="preserve"> </w:t>
      </w:r>
      <w:r w:rsidRPr="003440D5">
        <w:rPr>
          <w:rFonts w:cs="Arial"/>
          <w:sz w:val="22"/>
          <w:lang w:val="cs-CZ"/>
        </w:rPr>
        <w:t>pohledávky.</w:t>
      </w:r>
    </w:p>
    <w:p w14:paraId="34837D6E" w14:textId="336FBD3A" w:rsidR="004614DA" w:rsidRPr="004614DA" w:rsidRDefault="004614DA" w:rsidP="00990B84">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4614DA">
        <w:rPr>
          <w:rFonts w:cs="Arial"/>
          <w:sz w:val="22"/>
          <w:szCs w:val="22"/>
          <w:lang w:val="cs-CZ"/>
        </w:rPr>
        <w:t>Objednatel je ve vztahu k předmětu plnění plátcem DPH.</w:t>
      </w:r>
    </w:p>
    <w:p w14:paraId="28196458" w14:textId="1826E211" w:rsidR="004614DA" w:rsidRPr="004614DA" w:rsidRDefault="004614DA"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Pr>
          <w:rFonts w:cs="Arial"/>
          <w:sz w:val="22"/>
          <w:szCs w:val="22"/>
          <w:lang w:val="cs-CZ"/>
        </w:rPr>
        <w:t xml:space="preserve">Fakturace </w:t>
      </w:r>
      <w:r w:rsidR="002A3661">
        <w:rPr>
          <w:rFonts w:cs="Arial"/>
          <w:sz w:val="22"/>
          <w:szCs w:val="22"/>
          <w:lang w:val="cs-CZ"/>
        </w:rPr>
        <w:t xml:space="preserve">bude </w:t>
      </w:r>
      <w:r>
        <w:rPr>
          <w:rFonts w:cs="Arial"/>
          <w:sz w:val="22"/>
          <w:szCs w:val="22"/>
          <w:lang w:val="cs-CZ"/>
        </w:rPr>
        <w:t>probíhat v režimu přenesené daňové povinnosti.</w:t>
      </w:r>
    </w:p>
    <w:p w14:paraId="5CD12B1E" w14:textId="26BB699D" w:rsidR="00350ECB" w:rsidRPr="003440D5"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lang w:val="cs-CZ"/>
        </w:rPr>
        <w:t xml:space="preserve">Bude-li zjištěno, že objednatel v režimu přenesené daňové povinnosti uhradil daň vyšší, než odpovídá skutečnému plnění (a) nebo vyúčtování prací ze strany zhotovitele, je zhotovitel povinen </w:t>
      </w:r>
      <w:r w:rsidR="002A3661">
        <w:rPr>
          <w:rFonts w:cs="Arial"/>
          <w:sz w:val="22"/>
          <w:lang w:val="cs-CZ"/>
        </w:rPr>
        <w:t>poskytnout</w:t>
      </w:r>
      <w:r w:rsidR="002A3661" w:rsidRPr="003440D5">
        <w:rPr>
          <w:rFonts w:cs="Arial"/>
          <w:sz w:val="22"/>
          <w:lang w:val="cs-CZ"/>
        </w:rPr>
        <w:t xml:space="preserve"> </w:t>
      </w:r>
      <w:r w:rsidRPr="003440D5">
        <w:rPr>
          <w:rFonts w:cs="Arial"/>
          <w:sz w:val="22"/>
          <w:lang w:val="cs-CZ"/>
        </w:rPr>
        <w:t xml:space="preserve">objednateli potřebnou součinnost k nápravě (například vystavit dobropis na neposkytnuté plnění). </w:t>
      </w:r>
    </w:p>
    <w:p w14:paraId="5F701781" w14:textId="77777777" w:rsidR="005762E7" w:rsidRPr="00D35081"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t>Provádění díla</w:t>
      </w:r>
    </w:p>
    <w:p w14:paraId="6A42A87F" w14:textId="6F514BD2" w:rsidR="00DB615E" w:rsidRPr="00D35081" w:rsidRDefault="00DB615E" w:rsidP="00990B84">
      <w:pPr>
        <w:pStyle w:val="Zkladntext"/>
        <w:numPr>
          <w:ilvl w:val="1"/>
          <w:numId w:val="14"/>
        </w:numPr>
        <w:tabs>
          <w:tab w:val="clear" w:pos="567"/>
          <w:tab w:val="clear" w:pos="1560"/>
          <w:tab w:val="clear" w:pos="5670"/>
          <w:tab w:val="left" w:pos="709"/>
        </w:tabs>
        <w:spacing w:beforeLines="100" w:before="240"/>
        <w:ind w:left="709" w:hanging="709"/>
        <w:rPr>
          <w:rFonts w:cs="Arial"/>
          <w:sz w:val="22"/>
          <w:szCs w:val="22"/>
        </w:rPr>
      </w:pPr>
      <w:r w:rsidRPr="00D35081">
        <w:rPr>
          <w:rFonts w:cs="Arial"/>
          <w:sz w:val="22"/>
          <w:szCs w:val="22"/>
        </w:rPr>
        <w:t xml:space="preserve">O podstatných záležitostech v průběhu provádění díla je zhotovitel povinen vést stavební deník dle § 157 odst. 4 zákona č. 183/2006 Sb., o územním plánování a stavebním řádu (stavební zákon), ve znění pozdějších předpisů a § 6 </w:t>
      </w:r>
      <w:proofErr w:type="spellStart"/>
      <w:r w:rsidRPr="00D35081">
        <w:rPr>
          <w:rFonts w:cs="Arial"/>
          <w:sz w:val="22"/>
          <w:szCs w:val="22"/>
        </w:rPr>
        <w:t>vyhl</w:t>
      </w:r>
      <w:proofErr w:type="spellEnd"/>
      <w:r w:rsidRPr="00D35081">
        <w:rPr>
          <w:rFonts w:cs="Arial"/>
          <w:sz w:val="22"/>
          <w:szCs w:val="22"/>
        </w:rPr>
        <w:t xml:space="preserve">. č. 499/2006 Sb., o dokumentaci staveb. Stavební deník musí být </w:t>
      </w:r>
      <w:r w:rsidR="002A3661">
        <w:rPr>
          <w:rFonts w:cs="Arial"/>
          <w:sz w:val="22"/>
          <w:szCs w:val="22"/>
          <w:lang w:val="cs-CZ"/>
        </w:rPr>
        <w:t xml:space="preserve">vždy během provádění prací </w:t>
      </w:r>
      <w:r w:rsidRPr="00D35081">
        <w:rPr>
          <w:rFonts w:cs="Arial"/>
          <w:sz w:val="22"/>
          <w:szCs w:val="22"/>
        </w:rPr>
        <w:t>přístupný osobám pověřeným objednatelem kontrolou prováděných prací, osobám pověřeným k provádění autorského dozoru, koordinátoru BOZP a dalším osobám oprávněným k nahlížení nebo zápisu do deníku ze smlouvy a to po celou dobu provádění díla.</w:t>
      </w:r>
    </w:p>
    <w:p w14:paraId="1A46FAEA" w14:textId="77777777" w:rsidR="00DB615E" w:rsidRPr="005451E1" w:rsidRDefault="00B36E0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00551B69" w:rsidRPr="005451E1">
        <w:rPr>
          <w:rFonts w:cs="Arial"/>
          <w:sz w:val="22"/>
          <w:szCs w:val="22"/>
          <w:lang w:val="cs-CZ"/>
        </w:rPr>
        <w:t>VI</w:t>
      </w:r>
      <w:r w:rsidR="00C97F55">
        <w:rPr>
          <w:rFonts w:cs="Arial"/>
          <w:sz w:val="22"/>
          <w:szCs w:val="22"/>
          <w:lang w:val="cs-CZ"/>
        </w:rPr>
        <w:t>I</w:t>
      </w:r>
      <w:r w:rsidR="00551B69" w:rsidRPr="005451E1">
        <w:rPr>
          <w:rFonts w:cs="Arial"/>
          <w:sz w:val="22"/>
          <w:szCs w:val="22"/>
          <w:lang w:val="cs-CZ"/>
        </w:rPr>
        <w:t>.</w:t>
      </w:r>
      <w:r w:rsidR="004C7AA7" w:rsidRPr="005451E1">
        <w:rPr>
          <w:rFonts w:cs="Arial"/>
          <w:sz w:val="22"/>
          <w:szCs w:val="22"/>
          <w:lang w:val="cs-CZ"/>
        </w:rPr>
        <w:t>1</w:t>
      </w:r>
      <w:r w:rsidR="00DB615E"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30149044" w14:textId="4B21503C" w:rsidR="00DB615E" w:rsidRPr="005451E1" w:rsidRDefault="00DB615E" w:rsidP="00735102">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r w:rsidR="002A3661" w:rsidRPr="00735102">
        <w:rPr>
          <w:rFonts w:cs="Arial"/>
          <w:sz w:val="22"/>
          <w:szCs w:val="22"/>
        </w:rPr>
        <w:t xml:space="preserve"> Zápisy do stavebního deníku provádí zhotovitel formou denních záznamů. Veškeré okolnosti rozhodné pro plnění díla musí být učiněny zhotovitelem v ten den, kdy nastaly.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 xml:space="preserve">pracovních dnů od provedení zápisů druhou stranou. Zápisem ve stavebním deníku nelze měnit ustanovení této smlouvy (veškeré </w:t>
      </w:r>
      <w:r w:rsidRPr="005451E1">
        <w:rPr>
          <w:rFonts w:cs="Arial"/>
          <w:sz w:val="22"/>
          <w:szCs w:val="22"/>
        </w:rPr>
        <w:lastRenderedPageBreak/>
        <w:t>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6E73E3FB" w:rsidR="00DB615E" w:rsidRPr="00924D4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E0D44">
        <w:rPr>
          <w:rFonts w:cs="Arial"/>
          <w:sz w:val="22"/>
          <w:szCs w:val="22"/>
        </w:rPr>
        <w:t xml:space="preserve">K projednání podstatných skutečností plnění této smlouvy, celkového postupu stavby a postupu stavebních prací, dále také k projednání pro splnění zakázky potřebné spolupráce mezi zhotovitelem a objednatelem, se uskuteční pravidelné kontrolní dny. Kontrolní dny se budou konat v souladu s komplexností práce v termínu stanoveném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dle předchozí dohody s</w:t>
      </w:r>
      <w:r w:rsidR="00C30743" w:rsidRPr="005E0D44">
        <w:rPr>
          <w:rFonts w:cs="Arial"/>
          <w:sz w:val="22"/>
          <w:szCs w:val="22"/>
          <w:lang w:val="cs-CZ"/>
        </w:rPr>
        <w:t>e</w:t>
      </w:r>
      <w:r w:rsidRPr="005E0D44">
        <w:rPr>
          <w:rFonts w:cs="Arial"/>
          <w:sz w:val="22"/>
          <w:szCs w:val="22"/>
        </w:rPr>
        <w:t xml:space="preserve"> </w:t>
      </w:r>
      <w:r w:rsidR="00C30743" w:rsidRPr="005E0D44">
        <w:rPr>
          <w:rFonts w:cs="Arial"/>
          <w:sz w:val="22"/>
          <w:szCs w:val="22"/>
          <w:lang w:val="cs-CZ"/>
        </w:rPr>
        <w:t>zhotovitelem</w:t>
      </w:r>
      <w:r w:rsidR="00C30743" w:rsidRPr="005E0D44">
        <w:rPr>
          <w:rFonts w:cs="Arial"/>
          <w:sz w:val="22"/>
          <w:szCs w:val="22"/>
        </w:rPr>
        <w:t xml:space="preserve"> </w:t>
      </w:r>
      <w:r w:rsidRPr="005E0D44">
        <w:rPr>
          <w:rFonts w:cs="Arial"/>
          <w:sz w:val="22"/>
          <w:szCs w:val="22"/>
        </w:rPr>
        <w:t xml:space="preserve">stavebních prací a </w:t>
      </w:r>
      <w:r w:rsidR="00444CED" w:rsidRPr="005E0D44">
        <w:rPr>
          <w:rFonts w:cs="Arial"/>
          <w:sz w:val="22"/>
          <w:szCs w:val="22"/>
          <w:lang w:val="cs-CZ"/>
        </w:rPr>
        <w:t>objednatelem</w:t>
      </w:r>
      <w:r w:rsidR="000C5E15" w:rsidRPr="005E0D44">
        <w:rPr>
          <w:rFonts w:cs="Arial"/>
          <w:sz w:val="22"/>
          <w:szCs w:val="22"/>
          <w:lang w:val="cs-CZ"/>
        </w:rPr>
        <w:t>,</w:t>
      </w:r>
      <w:r w:rsidRPr="005E0D44">
        <w:rPr>
          <w:rFonts w:cs="Arial"/>
          <w:sz w:val="22"/>
          <w:szCs w:val="22"/>
        </w:rPr>
        <w:t>příp. dalšími zainteresovanými osobami</w:t>
      </w:r>
      <w:r w:rsidR="000C5E15" w:rsidRPr="005E0D44">
        <w:rPr>
          <w:rFonts w:cs="Arial"/>
          <w:sz w:val="22"/>
          <w:szCs w:val="22"/>
          <w:lang w:val="cs-CZ"/>
        </w:rPr>
        <w:t xml:space="preserve">, přičemž </w:t>
      </w:r>
      <w:r w:rsidR="000C5E15" w:rsidRPr="005E0D44">
        <w:rPr>
          <w:sz w:val="22"/>
          <w:szCs w:val="22"/>
        </w:rPr>
        <w:t xml:space="preserve">objednatel </w:t>
      </w:r>
      <w:r w:rsidR="000C5E15" w:rsidRPr="005E0D44">
        <w:rPr>
          <w:sz w:val="22"/>
          <w:szCs w:val="22"/>
          <w:lang w:val="cs-CZ"/>
        </w:rPr>
        <w:t>je oprávněn</w:t>
      </w:r>
      <w:r w:rsidR="000C5E15" w:rsidRPr="005E0D44">
        <w:rPr>
          <w:sz w:val="22"/>
          <w:szCs w:val="22"/>
        </w:rPr>
        <w:t xml:space="preserve"> na kontrolní dny přizvat jakoukoliv osobu zainteresovanou na výstavbě (myšleno např. budoucí provozovatel, </w:t>
      </w:r>
      <w:r w:rsidR="000C5E15" w:rsidRPr="00924D41">
        <w:rPr>
          <w:sz w:val="22"/>
          <w:szCs w:val="22"/>
        </w:rPr>
        <w:t>člen osadního výboru apod.).</w:t>
      </w:r>
      <w:r w:rsidR="000C5E15" w:rsidRPr="00924D41">
        <w:rPr>
          <w:sz w:val="22"/>
          <w:szCs w:val="22"/>
          <w:lang w:val="cs-CZ"/>
        </w:rPr>
        <w:t xml:space="preserve"> </w:t>
      </w:r>
      <w:r w:rsidR="005E0D44" w:rsidRPr="00924D41">
        <w:rPr>
          <w:sz w:val="22"/>
          <w:szCs w:val="22"/>
        </w:rPr>
        <w:t xml:space="preserve">Objednatel má </w:t>
      </w:r>
      <w:r w:rsidR="005E0D44" w:rsidRPr="00924D41">
        <w:rPr>
          <w:sz w:val="22"/>
          <w:szCs w:val="22"/>
          <w:lang w:val="cs-CZ"/>
        </w:rPr>
        <w:t xml:space="preserve">rovněž </w:t>
      </w:r>
      <w:r w:rsidR="005E0D44" w:rsidRPr="00924D41">
        <w:rPr>
          <w:sz w:val="22"/>
          <w:szCs w:val="22"/>
        </w:rPr>
        <w:t xml:space="preserve">právo požadovat účast poddodavatele </w:t>
      </w:r>
      <w:r w:rsidR="00636CE6" w:rsidRPr="00924D41">
        <w:rPr>
          <w:sz w:val="22"/>
          <w:szCs w:val="22"/>
          <w:lang w:val="cs-CZ"/>
        </w:rPr>
        <w:t xml:space="preserve">zhotovitele </w:t>
      </w:r>
      <w:r w:rsidR="005E0D44" w:rsidRPr="00924D41">
        <w:rPr>
          <w:sz w:val="22"/>
          <w:szCs w:val="22"/>
        </w:rPr>
        <w:t>na kontrolním dni.</w:t>
      </w:r>
    </w:p>
    <w:p w14:paraId="229B0B32" w14:textId="737667E8" w:rsidR="004C7AA7" w:rsidRPr="00924D41"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lang w:val="cs-CZ"/>
        </w:rPr>
        <w:t>Z kontrolního dne se pořizuje písemný zápis.</w:t>
      </w:r>
    </w:p>
    <w:p w14:paraId="31093A4F" w14:textId="77777777" w:rsidR="00DB615E" w:rsidRPr="00924D4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rPr>
        <w:t>Technický dozor u téže stavby nesmí provádět zhotovitel ani osoba s ním propojená. To neplatí, pokud stavební dozor provádí sám objednatel.</w:t>
      </w:r>
    </w:p>
    <w:p w14:paraId="4A0EA491" w14:textId="08540DC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0" w:name="_Ref375159877"/>
      <w:r w:rsidRPr="00924D41">
        <w:rPr>
          <w:sz w:val="22"/>
          <w:szCs w:val="22"/>
        </w:rPr>
        <w:t xml:space="preserve">Technický dozor objednatele nad zhotovováním díla provádí fyzická či právnická osoba, kterou objednatel touto činností pověří a za tímto účelem ji zmocní (je-li takové osoby). O pověření a zmocnění osoby </w:t>
      </w:r>
      <w:r w:rsidR="000A5942" w:rsidRPr="00924D41">
        <w:rPr>
          <w:sz w:val="22"/>
          <w:szCs w:val="22"/>
          <w:lang w:val="cs-CZ"/>
        </w:rPr>
        <w:t>TDS</w:t>
      </w:r>
      <w:r w:rsidRPr="00924D41">
        <w:rPr>
          <w:sz w:val="22"/>
          <w:szCs w:val="22"/>
        </w:rPr>
        <w:t xml:space="preserve"> informuje objednatel bez zbytečného odkladu zhotovitele a ozřejmí mu rozsah oprávnění a zmocnění </w:t>
      </w:r>
      <w:r w:rsidRPr="0027682D">
        <w:rPr>
          <w:sz w:val="22"/>
          <w:szCs w:val="22"/>
        </w:rPr>
        <w:t>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0"/>
    </w:p>
    <w:p w14:paraId="2ECC2D89" w14:textId="37913B7F"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378E6F1D"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právním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p>
    <w:p w14:paraId="78F38730" w14:textId="5BB8D939"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0B4898E8"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BAA1862"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38996A5F"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 xml:space="preserve">Tím není dotčena zákonná </w:t>
      </w:r>
      <w:r w:rsidR="00350ECB">
        <w:rPr>
          <w:sz w:val="22"/>
          <w:szCs w:val="22"/>
          <w:lang w:val="cs-CZ"/>
        </w:rPr>
        <w:lastRenderedPageBreak/>
        <w:t>povinnost zhotovitele upozornit objednatele na nevhodnost jeho pokynu v souladu s ustanovením § 2594 občanského zákoníku.</w:t>
      </w:r>
    </w:p>
    <w:p w14:paraId="7FF6F15F" w14:textId="77777777" w:rsidR="00EA51B1" w:rsidRPr="003440D5" w:rsidRDefault="00EA51B1"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Zhotovitel stavby se zavazuje k součinnosti s koordinátorem BOZP po celou dobu realizace stavby a dále se zavazuje smluvně zavázat k součinnosti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w:t>
      </w:r>
      <w:r w:rsidR="00833C8B" w:rsidRPr="00833C8B">
        <w:rPr>
          <w:sz w:val="22"/>
          <w:szCs w:val="22"/>
        </w:rPr>
        <w:t>t</w:t>
      </w:r>
      <w:r w:rsidRPr="00833C8B">
        <w:rPr>
          <w:sz w:val="22"/>
          <w:szCs w:val="22"/>
        </w:rPr>
        <w:t xml:space="preserve"> práce, event. vykázat osoby porušující bezpečnost práce ze staveniště.</w:t>
      </w:r>
    </w:p>
    <w:p w14:paraId="57465B36" w14:textId="77CC6C72" w:rsidR="00923F44" w:rsidRPr="00833C8B" w:rsidRDefault="00923F44"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Pr>
          <w:sz w:val="22"/>
          <w:szCs w:val="22"/>
          <w:lang w:val="cs-CZ"/>
        </w:rPr>
        <w:t>Pokud zhotovitel v průběhu realizace stavby nebude dodržovat předpisy pro zajištění bezpečnosti a ochrany zdraví při práci, je povinen zaplatit objednateli smluvní pokutu ve výši 2 500,-- Kč za každý takový případ porušení zjištěný koordinátorem BOZP a za každý den neodstranění této vady, uvedený v zápisu z kontrolní</w:t>
      </w:r>
      <w:r w:rsidR="00CD358C">
        <w:rPr>
          <w:sz w:val="22"/>
          <w:szCs w:val="22"/>
          <w:lang w:val="cs-CZ"/>
        </w:rPr>
        <w:t>ho</w:t>
      </w:r>
      <w:r>
        <w:rPr>
          <w:sz w:val="22"/>
          <w:szCs w:val="22"/>
          <w:lang w:val="cs-CZ"/>
        </w:rPr>
        <w:t xml:space="preserve"> dne koordinátora BOZP a neodstraněný v určeném termínu.</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2FD5A686"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3D3C675D" w14:textId="03459500"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Jako součást zařízení staveniště zajistí zhotovitel i rozvod potřebných médií na staveništi a jejich připojení na odběrná místa určená objednatelem. Cena za dodávky energií a médií je obsažena v ceně díla. Zhotovitel je povinen zabezpečit samostatná měřící místa na úhradu jím spotřebovaných energií a médií a tyto uhradit. </w:t>
      </w:r>
    </w:p>
    <w:p w14:paraId="5156373F" w14:textId="0FF0DB73"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užívat staveniště pouze pro účely související s prováděním díla a při užívání staveniště je povinen dodržovat veškeré právní předpisy. </w:t>
      </w:r>
    </w:p>
    <w:p w14:paraId="73924B45" w14:textId="56059CFE"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před zahájením prací projednat s vlastníky dotčených pozemků konkrétní podmínky vstupu na pozemky a pořídit o tom písemný záznam ověřený podpisem příslušného vlastníka pozemku. </w:t>
      </w:r>
    </w:p>
    <w:p w14:paraId="4E5E78AC" w14:textId="27D6B81B"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seznámit se po převzetí staveniště s rozmístěním a trasou stávajících inženýrských sítí na staveništi a přilehlých pozemcích dotčených prováděním díla a tyto buď vhodným způsobem přeložit, nebo chránit tak, aby v průběhu provádění díla nedošlo k jejich poškození. </w:t>
      </w:r>
    </w:p>
    <w:p w14:paraId="194839D3" w14:textId="34DE6F68"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zabezpečí vytýčení veškerých stávajících inženýrských sítí (vodovodních, stokových, energetických, telekomunikačních) nacházejících se v prostoru staveniště, případně i na pozemcích přilehlých, které budou prováděním díla dotčeny. </w:t>
      </w:r>
    </w:p>
    <w:p w14:paraId="02DF173E" w14:textId="22D63267"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se zavazuje důsledně chránit veškeré stávající konstrukce, sítě a vedení proti poškození, zničení, ztrátě či jinému znehodnocení. </w:t>
      </w:r>
    </w:p>
    <w:p w14:paraId="438B52DB" w14:textId="3545659F"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dodržovat všechny podmínky správců nebo vlastníků sítí a nese veškeré důsledky a škody vzniklé jejich nedodržením. Zhotovitel neodpovídá za škody na stávajících inženýrských sítích, které nebyly</w:t>
      </w:r>
      <w:r w:rsidR="004526E5" w:rsidRPr="00DD505B">
        <w:rPr>
          <w:rFonts w:cs="Arial"/>
          <w:sz w:val="22"/>
          <w:szCs w:val="22"/>
        </w:rPr>
        <w:t xml:space="preserve"> příslušnými vlastníky či správci sítí,</w:t>
      </w:r>
      <w:r w:rsidRPr="002A3661">
        <w:rPr>
          <w:rFonts w:cs="Arial"/>
          <w:sz w:val="22"/>
          <w:szCs w:val="22"/>
        </w:rPr>
        <w:t xml:space="preserve"> vyznačeny. </w:t>
      </w:r>
    </w:p>
    <w:p w14:paraId="52F67147" w14:textId="22941155"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Dojde-li k poškození stávajících inženýrských sítí, které byly řádně vytýčeny, nese veškeré náklady na uvedení sítí do původního stavu zhotovitel včetně případných škod, pokut apod.</w:t>
      </w:r>
    </w:p>
    <w:p w14:paraId="536499D7" w14:textId="240172D7" w:rsidR="002A3661" w:rsidRPr="002A3661" w:rsidRDefault="002A3661" w:rsidP="0047309A">
      <w:pPr>
        <w:pStyle w:val="Zkladntext"/>
        <w:tabs>
          <w:tab w:val="left" w:pos="709"/>
        </w:tabs>
        <w:spacing w:beforeLines="50" w:before="120"/>
        <w:ind w:left="709"/>
        <w:rPr>
          <w:rFonts w:cs="Arial"/>
          <w:sz w:val="22"/>
          <w:szCs w:val="22"/>
        </w:rPr>
      </w:pPr>
      <w:r w:rsidRPr="002A3661">
        <w:rPr>
          <w:rFonts w:cs="Arial"/>
          <w:sz w:val="22"/>
          <w:szCs w:val="22"/>
        </w:rPr>
        <w:t xml:space="preserve">Veškerá potřebná povolení k užívání veřejných ploch, příp. rozkopávkám nebo překopům veřejných komunikací zajišťuje zhotovitel a nese veškeré případné poplatky. </w:t>
      </w:r>
    </w:p>
    <w:p w14:paraId="3262358D" w14:textId="42177DD0" w:rsidR="002A3661" w:rsidRDefault="002A3661" w:rsidP="0047309A">
      <w:pPr>
        <w:pStyle w:val="Zkladntext"/>
        <w:tabs>
          <w:tab w:val="clear" w:pos="567"/>
          <w:tab w:val="clear" w:pos="1560"/>
          <w:tab w:val="clear" w:pos="5670"/>
          <w:tab w:val="left" w:pos="709"/>
        </w:tabs>
        <w:spacing w:beforeLines="50" w:before="120"/>
        <w:ind w:left="709"/>
        <w:rPr>
          <w:rFonts w:cs="Arial"/>
          <w:sz w:val="22"/>
          <w:szCs w:val="22"/>
        </w:rPr>
      </w:pPr>
      <w:r w:rsidRPr="002A3661">
        <w:rPr>
          <w:rFonts w:cs="Arial"/>
          <w:sz w:val="22"/>
          <w:szCs w:val="22"/>
        </w:rPr>
        <w:t xml:space="preserve">Jestliže v souvislosti s provozem staveniště nebo prováděním díla bude třeba umístit nebo přemístit dopravní značky podle předpisů o pozemních komunikacích, obstará tyto práce zhotovitel. Zhotovitel dále zodpovídá i za umisťování, přemisťování a udržování </w:t>
      </w:r>
      <w:r w:rsidRPr="002A3661">
        <w:rPr>
          <w:rFonts w:cs="Arial"/>
          <w:sz w:val="22"/>
          <w:szCs w:val="22"/>
        </w:rPr>
        <w:lastRenderedPageBreak/>
        <w:t>dopravních značek v souvislosti s průběhem provádění prací. Jakékoliv pokuty či náhrady škod vzniklých v této souvislosti jdou k tíži zhotovitele.</w:t>
      </w:r>
    </w:p>
    <w:p w14:paraId="19E58DBA" w14:textId="28B645D2" w:rsidR="00F45D79" w:rsidRPr="00DD505B" w:rsidRDefault="00F45D79" w:rsidP="0047309A">
      <w:pPr>
        <w:pStyle w:val="Textkomente"/>
        <w:spacing w:before="120"/>
        <w:ind w:left="709"/>
        <w:jc w:val="both"/>
        <w:rPr>
          <w:rFonts w:ascii="Arial" w:hAnsi="Arial" w:cs="Arial"/>
          <w:sz w:val="22"/>
          <w:szCs w:val="22"/>
        </w:rPr>
      </w:pPr>
      <w:r w:rsidRPr="00DD505B">
        <w:rPr>
          <w:rFonts w:ascii="Arial" w:hAnsi="Arial" w:cs="Arial"/>
          <w:sz w:val="22"/>
          <w:szCs w:val="22"/>
        </w:rPr>
        <w:t xml:space="preserve">Bezprostředně po uložení kanalizace či jiných inženýrských sítí, je </w:t>
      </w:r>
      <w:r w:rsidR="0047309A">
        <w:rPr>
          <w:rFonts w:ascii="Arial" w:hAnsi="Arial" w:cs="Arial"/>
          <w:sz w:val="22"/>
          <w:szCs w:val="22"/>
        </w:rPr>
        <w:t>zhotovitel</w:t>
      </w:r>
      <w:r w:rsidR="0047309A" w:rsidRPr="00DD505B">
        <w:rPr>
          <w:rFonts w:ascii="Arial" w:hAnsi="Arial" w:cs="Arial"/>
          <w:sz w:val="22"/>
          <w:szCs w:val="22"/>
        </w:rPr>
        <w:t xml:space="preserve"> </w:t>
      </w:r>
      <w:r w:rsidRPr="00DD505B">
        <w:rPr>
          <w:rFonts w:ascii="Arial" w:hAnsi="Arial" w:cs="Arial"/>
          <w:sz w:val="22"/>
          <w:szCs w:val="22"/>
        </w:rPr>
        <w:t xml:space="preserve">povinen uvést dotčené pozemky do původního a provozuschopného stavu. </w:t>
      </w:r>
    </w:p>
    <w:p w14:paraId="1A42669D" w14:textId="0DF5223D" w:rsidR="00444CED" w:rsidRPr="00DD505B" w:rsidRDefault="00F45D79" w:rsidP="0047309A">
      <w:pPr>
        <w:pStyle w:val="Zkladntext"/>
        <w:tabs>
          <w:tab w:val="clear" w:pos="567"/>
          <w:tab w:val="clear" w:pos="1560"/>
          <w:tab w:val="clear" w:pos="5670"/>
          <w:tab w:val="left" w:pos="709"/>
        </w:tabs>
        <w:spacing w:before="120"/>
        <w:ind w:left="709"/>
        <w:rPr>
          <w:rFonts w:cs="Arial"/>
          <w:sz w:val="22"/>
          <w:szCs w:val="22"/>
        </w:rPr>
      </w:pPr>
      <w:r w:rsidRPr="00DD505B">
        <w:rPr>
          <w:rFonts w:cs="Arial"/>
          <w:sz w:val="22"/>
          <w:szCs w:val="22"/>
        </w:rPr>
        <w:t xml:space="preserve">V případě pozemků, kde je jiný vlastník než </w:t>
      </w:r>
      <w:r w:rsidRPr="00DD505B">
        <w:rPr>
          <w:rFonts w:cs="Arial"/>
          <w:sz w:val="22"/>
          <w:szCs w:val="22"/>
          <w:lang w:val="cs-CZ"/>
        </w:rPr>
        <w:t>objednatel</w:t>
      </w:r>
      <w:r w:rsidRPr="00DD505B">
        <w:rPr>
          <w:rFonts w:cs="Arial"/>
          <w:sz w:val="22"/>
          <w:szCs w:val="22"/>
        </w:rPr>
        <w:t xml:space="preserve">, je </w:t>
      </w:r>
      <w:r w:rsidR="0047309A">
        <w:rPr>
          <w:rFonts w:cs="Arial"/>
          <w:sz w:val="22"/>
          <w:szCs w:val="22"/>
          <w:lang w:val="cs-CZ"/>
        </w:rPr>
        <w:t>zhotovitel</w:t>
      </w:r>
      <w:r w:rsidR="0047309A" w:rsidRPr="00DD505B">
        <w:rPr>
          <w:rFonts w:cs="Arial"/>
          <w:sz w:val="22"/>
          <w:szCs w:val="22"/>
        </w:rPr>
        <w:t xml:space="preserve"> </w:t>
      </w:r>
      <w:r w:rsidRPr="00DD505B">
        <w:rPr>
          <w:rFonts w:cs="Arial"/>
          <w:sz w:val="22"/>
          <w:szCs w:val="22"/>
        </w:rPr>
        <w:t>povinen zajistit od tohoto vlastníka písemné potvrzení o uvedení pozemku do původního stavu před zásahem stavební činnosti.</w:t>
      </w:r>
    </w:p>
    <w:p w14:paraId="6F7543E3" w14:textId="297B3296" w:rsidR="00FA2F2C" w:rsidRPr="0081782F"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81782F">
        <w:rPr>
          <w:rFonts w:cs="Arial"/>
          <w:sz w:val="22"/>
          <w:szCs w:val="22"/>
        </w:rPr>
        <w:t xml:space="preserve">Zhotovitel se zavazuje staveniště vyklidit ve lhůtě 5 </w:t>
      </w:r>
      <w:r w:rsidR="00C30743" w:rsidRPr="0081782F">
        <w:rPr>
          <w:rFonts w:cs="Arial"/>
          <w:sz w:val="22"/>
          <w:szCs w:val="22"/>
          <w:lang w:val="cs-CZ"/>
        </w:rPr>
        <w:t xml:space="preserve">pracovních </w:t>
      </w:r>
      <w:r w:rsidRPr="0081782F">
        <w:rPr>
          <w:rFonts w:cs="Arial"/>
          <w:sz w:val="22"/>
          <w:szCs w:val="22"/>
        </w:rPr>
        <w:t>dnů ode dne úplného dokončení díla</w:t>
      </w:r>
      <w:r w:rsidR="00C30743" w:rsidRPr="0081782F">
        <w:rPr>
          <w:rFonts w:cs="Arial"/>
          <w:sz w:val="22"/>
          <w:szCs w:val="22"/>
          <w:lang w:val="cs-CZ"/>
        </w:rPr>
        <w:t xml:space="preserve"> ke zkušebnímu provozu, pokud se strany nedohodnou jinak</w:t>
      </w:r>
      <w:r w:rsidRPr="0081782F">
        <w:rPr>
          <w:rFonts w:cs="Arial"/>
          <w:sz w:val="22"/>
          <w:szCs w:val="22"/>
        </w:rPr>
        <w:t>. Vyklizení staveniště smluvní strany potvrdí protokolem o převzetí staveniště.</w:t>
      </w:r>
      <w:r w:rsidR="00DD505B" w:rsidRPr="0081782F">
        <w:rPr>
          <w:sz w:val="22"/>
          <w:szCs w:val="22"/>
        </w:rPr>
        <w:t xml:space="preserve"> Nevyklidí-li zhotovitel staveniště ve sjednaném termínu, je objednatel oprávněn zabezpečit vyklizení staveniště třetí osobou</w:t>
      </w:r>
      <w:r w:rsidR="0081782F" w:rsidRPr="0081782F">
        <w:rPr>
          <w:sz w:val="22"/>
          <w:szCs w:val="22"/>
          <w:lang w:val="cs-CZ"/>
        </w:rPr>
        <w:t>, přičemž</w:t>
      </w:r>
      <w:r w:rsidR="00DD505B" w:rsidRPr="0081782F">
        <w:rPr>
          <w:sz w:val="22"/>
          <w:szCs w:val="22"/>
        </w:rPr>
        <w:t xml:space="preserve"> náklady s tím spojené uhradí objednateli zhotovitel.</w:t>
      </w:r>
    </w:p>
    <w:p w14:paraId="00BA408C" w14:textId="5268C00A" w:rsidR="00083BED" w:rsidRDefault="00323AAC"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43415">
        <w:rPr>
          <w:sz w:val="22"/>
          <w:szCs w:val="22"/>
        </w:rPr>
        <w:t xml:space="preserve">Zhotovitel se zavazuje, že stavbyvedoucí, kterým prokázal splnění technické kvalifikace podle § 79 odst. 2 písm. c) zákona č. 134/2016 Sb., o zadávání veřejných zakázek bude </w:t>
      </w:r>
      <w:r w:rsidRPr="00E84A8D">
        <w:rPr>
          <w:sz w:val="22"/>
          <w:szCs w:val="22"/>
        </w:rPr>
        <w:t>odborně řídit provádění prací na stavbě v takovém rozsahu, aby byly splněny úkoly v odst. 1 a 2 § 153 zákona č. 183/2006 Sb</w:t>
      </w:r>
      <w:r w:rsidRPr="00843415">
        <w:rPr>
          <w:sz w:val="22"/>
          <w:szCs w:val="22"/>
        </w:rPr>
        <w:t>.</w:t>
      </w:r>
      <w:r w:rsidRPr="00E84A8D">
        <w:rPr>
          <w:sz w:val="22"/>
          <w:szCs w:val="22"/>
        </w:rPr>
        <w:t>, zákona o územním plánování a stavebním řádu (stavebního zákona).</w:t>
      </w:r>
      <w:r w:rsidRPr="00843415">
        <w:rPr>
          <w:sz w:val="22"/>
          <w:szCs w:val="22"/>
        </w:rPr>
        <w:t xml:space="preserve"> Pokud dojde ke změně stavbyvedoucího, nebo </w:t>
      </w:r>
      <w:r w:rsidR="00305825" w:rsidRPr="00FA5BBF">
        <w:rPr>
          <w:sz w:val="22"/>
          <w:szCs w:val="22"/>
        </w:rPr>
        <w:t>jiné osoby uvedené v seznamu techniků, kteří se budou podílet na plnění veřejné zakázky</w:t>
      </w:r>
      <w:r w:rsidRPr="00843415">
        <w:rPr>
          <w:sz w:val="22"/>
          <w:szCs w:val="22"/>
        </w:rPr>
        <w:t xml:space="preserve">, prostřednictvím nichž </w:t>
      </w:r>
      <w:r w:rsidRPr="00BE157E">
        <w:rPr>
          <w:sz w:val="22"/>
          <w:szCs w:val="22"/>
        </w:rPr>
        <w:t>účastník zadávacího řízení prokázal splnění technické kvalifikace</w:t>
      </w:r>
      <w:r w:rsidR="00305825" w:rsidRPr="00BE157E">
        <w:rPr>
          <w:sz w:val="22"/>
          <w:szCs w:val="22"/>
        </w:rPr>
        <w:t xml:space="preserve"> (jedná se o osoby uvedené v čl. I.3 </w:t>
      </w:r>
      <w:r w:rsidR="00FA5BBF" w:rsidRPr="00BE157E">
        <w:rPr>
          <w:sz w:val="22"/>
          <w:szCs w:val="22"/>
        </w:rPr>
        <w:t>této smlouvy</w:t>
      </w:r>
      <w:r w:rsidR="00305825" w:rsidRPr="00FA5BBF">
        <w:rPr>
          <w:sz w:val="22"/>
          <w:szCs w:val="22"/>
        </w:rPr>
        <w:t>)</w:t>
      </w:r>
      <w:r w:rsidRPr="00843415">
        <w:rPr>
          <w:sz w:val="22"/>
          <w:szCs w:val="22"/>
        </w:rPr>
        <w:t>, musí zhotovitel prokázat, že se jedná o osobu stejně kvalifikovanou.</w:t>
      </w:r>
      <w:r w:rsidRPr="00A96235">
        <w:rPr>
          <w:sz w:val="22"/>
          <w:szCs w:val="22"/>
        </w:rPr>
        <w:t xml:space="preserve"> Změna takovéto osoby musí být schválena objednatelem vždy před jejím provedením, a to po předložení dokladů v rozsahu požadavku zadavatele, resp. objednatele na prokázání splnění technické kvalifikace podle § 79 odst. 2 písm. c) zákona č. 134/2016 Sb., o zadávání veřejných zakázek uvedených v čl. 5.4 </w:t>
      </w:r>
      <w:r w:rsidR="00BE157E">
        <w:rPr>
          <w:sz w:val="22"/>
          <w:szCs w:val="22"/>
          <w:lang w:val="cs-CZ"/>
        </w:rPr>
        <w:t>Zadávací</w:t>
      </w:r>
      <w:r w:rsidRPr="00A96235">
        <w:rPr>
          <w:sz w:val="22"/>
          <w:szCs w:val="22"/>
        </w:rPr>
        <w:t xml:space="preserve"> dokumentace (požadavky k § 79 odst. 2 písm. c)</w:t>
      </w:r>
      <w:r w:rsidRPr="00B0189B">
        <w:rPr>
          <w:sz w:val="22"/>
          <w:szCs w:val="22"/>
        </w:rPr>
        <w:t>. Zhotovitel se zavazuje pro případ porušení povinností dle tohoto ustanovení uhradit objednateli jednorázovou smluvní pokutu ve výši 100 000,-- Kč</w:t>
      </w:r>
      <w:r w:rsidR="00914617" w:rsidRPr="007E6A95">
        <w:rPr>
          <w:sz w:val="22"/>
          <w:szCs w:val="22"/>
        </w:rPr>
        <w:t>.</w:t>
      </w:r>
      <w:r w:rsidR="00990446" w:rsidRPr="00145EF1">
        <w:rPr>
          <w:sz w:val="22"/>
          <w:szCs w:val="22"/>
        </w:rPr>
        <w:t xml:space="preserve"> </w:t>
      </w:r>
      <w:r w:rsidR="004639E8" w:rsidRPr="007E6A95">
        <w:rPr>
          <w:sz w:val="22"/>
          <w:szCs w:val="22"/>
        </w:rPr>
        <w:t xml:space="preserve"> </w:t>
      </w:r>
    </w:p>
    <w:p w14:paraId="179C2790" w14:textId="5C56AADD" w:rsidR="00C30743" w:rsidRPr="0098399D" w:rsidRDefault="0081782F" w:rsidP="00C30743">
      <w:pPr>
        <w:pStyle w:val="Zkladntext"/>
        <w:tabs>
          <w:tab w:val="clear" w:pos="567"/>
          <w:tab w:val="clear" w:pos="1560"/>
          <w:tab w:val="clear" w:pos="5670"/>
          <w:tab w:val="left" w:pos="709"/>
        </w:tabs>
        <w:spacing w:beforeLines="50" w:before="120"/>
        <w:ind w:left="709"/>
        <w:rPr>
          <w:sz w:val="22"/>
          <w:szCs w:val="22"/>
        </w:rPr>
      </w:pPr>
      <w:r w:rsidRPr="0098399D">
        <w:rPr>
          <w:sz w:val="22"/>
          <w:szCs w:val="22"/>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 prováděny montážní práce, platí totéž o vedoucím montáží a jeho zástupci. Zhotovitel nemá nárok na prodloužení termínu dokončení stavby ani na úhradu nákladů vzniklých z důvodů takovéto prodlevy</w:t>
      </w:r>
      <w:r w:rsidR="00B510BE" w:rsidRPr="0098399D">
        <w:rPr>
          <w:sz w:val="22"/>
          <w:szCs w:val="22"/>
          <w:lang w:val="cs-CZ"/>
        </w:rPr>
        <w:t>,</w:t>
      </w:r>
      <w:r w:rsidR="00B510BE" w:rsidRPr="0098399D">
        <w:rPr>
          <w:rFonts w:cs="Arial"/>
          <w:sz w:val="22"/>
          <w:szCs w:val="22"/>
        </w:rPr>
        <w:t xml:space="preserve"> přičemž právo na ujednanou smluvní pokutu není dotčeno</w:t>
      </w:r>
      <w:r w:rsidRPr="0098399D">
        <w:rPr>
          <w:sz w:val="22"/>
          <w:szCs w:val="22"/>
        </w:rPr>
        <w:t>.</w:t>
      </w:r>
    </w:p>
    <w:p w14:paraId="044AEFB0" w14:textId="715B8E5F" w:rsidR="00DB615E" w:rsidRPr="00657542" w:rsidRDefault="00DB615E" w:rsidP="00C3074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FE6C9B" w:rsidRPr="007E6A95">
        <w:rPr>
          <w:sz w:val="22"/>
          <w:szCs w:val="22"/>
        </w:rPr>
        <w:t xml:space="preserve"> 000,--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r w:rsidR="00C30743">
        <w:rPr>
          <w:sz w:val="22"/>
          <w:szCs w:val="22"/>
          <w:lang w:val="cs-CZ"/>
        </w:rPr>
        <w:t xml:space="preserve"> </w:t>
      </w:r>
      <w:r w:rsidR="00C30743" w:rsidRPr="00C30743">
        <w:rPr>
          <w:sz w:val="22"/>
          <w:szCs w:val="22"/>
          <w:lang w:val="cs-CZ"/>
        </w:rPr>
        <w:t>Harmonogram předložený zhotovitelem je závazný po celou dobu výstavby a je možno jej měnit pouze s písemným souhlasem objednatele</w:t>
      </w:r>
      <w:r w:rsidR="00C30743">
        <w:rPr>
          <w:sz w:val="22"/>
          <w:szCs w:val="22"/>
          <w:lang w:val="cs-CZ"/>
        </w:rPr>
        <w:t xml:space="preserve">. </w:t>
      </w:r>
    </w:p>
    <w:p w14:paraId="38B54274" w14:textId="7C8DACA2" w:rsidR="00361E44" w:rsidRDefault="00361E44" w:rsidP="000A3CA4">
      <w:pPr>
        <w:pStyle w:val="Zkladntext"/>
        <w:tabs>
          <w:tab w:val="clear" w:pos="567"/>
          <w:tab w:val="clear" w:pos="1560"/>
          <w:tab w:val="clear" w:pos="5670"/>
          <w:tab w:val="left" w:pos="709"/>
        </w:tabs>
        <w:spacing w:beforeLines="50" w:before="120"/>
        <w:ind w:left="709"/>
        <w:rPr>
          <w:sz w:val="22"/>
          <w:szCs w:val="22"/>
          <w:lang w:val="cs-CZ"/>
        </w:rPr>
      </w:pPr>
      <w:r>
        <w:rPr>
          <w:sz w:val="22"/>
          <w:szCs w:val="22"/>
        </w:rPr>
        <w:t>Zhotovitel je povinen předložit objednavateli před dodáv</w:t>
      </w:r>
      <w:r>
        <w:rPr>
          <w:sz w:val="22"/>
          <w:szCs w:val="22"/>
          <w:lang w:val="cs-CZ"/>
        </w:rPr>
        <w:t>kou</w:t>
      </w:r>
      <w:r>
        <w:rPr>
          <w:sz w:val="22"/>
          <w:szCs w:val="22"/>
        </w:rPr>
        <w:t xml:space="preserve"> technologických částí díla k odsouhlasení podrobnou technickou specifikaci technologických prvků díla.</w:t>
      </w:r>
    </w:p>
    <w:p w14:paraId="5AA77E72" w14:textId="28C68875" w:rsidR="00FC05B2" w:rsidRPr="00FC05B2" w:rsidRDefault="00FC05B2"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4306A8">
        <w:rPr>
          <w:sz w:val="22"/>
          <w:szCs w:val="22"/>
        </w:rPr>
        <w:t xml:space="preserve">Zhotovitel je povinen předložit objednavateli </w:t>
      </w:r>
      <w:r w:rsidRPr="00FC05B2">
        <w:rPr>
          <w:sz w:val="22"/>
          <w:szCs w:val="22"/>
        </w:rPr>
        <w:t xml:space="preserve">nejpozději do 10 dnů od zahájení prací k projednání aktualizovaný týdenní harmonogram postupu provádění díla včetně předpokládaného finančního plnění a včetně plánu kontrolních zkoušek. </w:t>
      </w:r>
      <w:r w:rsidRPr="007E6A95">
        <w:rPr>
          <w:sz w:val="22"/>
          <w:szCs w:val="22"/>
        </w:rPr>
        <w:t xml:space="preserve">Zhotovitel se </w:t>
      </w:r>
      <w:r w:rsidRPr="007E6A95">
        <w:rPr>
          <w:sz w:val="22"/>
          <w:szCs w:val="22"/>
        </w:rPr>
        <w:lastRenderedPageBreak/>
        <w:t xml:space="preserve">zavazuje pro případ porušení povinností dle tohoto ustanovení uhradit objednateli smluvní pokutu ve výši </w:t>
      </w:r>
      <w:r w:rsidRPr="00FC05B2">
        <w:rPr>
          <w:sz w:val="22"/>
          <w:szCs w:val="22"/>
        </w:rPr>
        <w:t>5</w:t>
      </w:r>
      <w:r w:rsidRPr="007E6A95">
        <w:rPr>
          <w:sz w:val="22"/>
          <w:szCs w:val="22"/>
        </w:rPr>
        <w:t xml:space="preserve"> 000,-- Kč</w:t>
      </w:r>
      <w:r w:rsidRPr="00FC05B2">
        <w:rPr>
          <w:sz w:val="22"/>
          <w:szCs w:val="22"/>
        </w:rPr>
        <w:t xml:space="preserve"> za každý i započatý kalendářní den prodlení</w:t>
      </w:r>
      <w:r w:rsidRPr="007E6A95">
        <w:rPr>
          <w:sz w:val="22"/>
          <w:szCs w:val="22"/>
        </w:rPr>
        <w:t>.</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2351CCED"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 xml:space="preserve">výtržnost, vzpoura, nepokoje, stávka nebo výluka vyvolaná jinými osobami než je personál zhotovitele a jiní zaměstnanci zhotovitele a </w:t>
      </w:r>
      <w:r w:rsidR="00C30743">
        <w:rPr>
          <w:rFonts w:cs="Arial"/>
          <w:sz w:val="22"/>
          <w:szCs w:val="22"/>
          <w:lang w:val="cs-CZ"/>
        </w:rPr>
        <w:t>poddodavatelů</w:t>
      </w:r>
      <w:r w:rsidRPr="004D56CB">
        <w:rPr>
          <w:rFonts w:cs="Arial"/>
          <w:sz w:val="22"/>
          <w:szCs w:val="22"/>
        </w:rPr>
        <w:t>,</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77777777" w:rsidR="00350ECB" w:rsidRPr="0032059F"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32059F">
        <w:rPr>
          <w:rFonts w:cs="Arial"/>
          <w:sz w:val="22"/>
          <w:szCs w:val="22"/>
        </w:rPr>
        <w:t xml:space="preserve">Vyšší mocí výslovně nejsou překážky bránící plnění povinností, které souvisejí </w:t>
      </w:r>
      <w:r w:rsidRPr="0032059F">
        <w:rPr>
          <w:rFonts w:cs="Arial"/>
          <w:sz w:val="22"/>
          <w:szCs w:val="22"/>
          <w:lang w:val="cs-CZ"/>
        </w:rPr>
        <w:t>s</w:t>
      </w:r>
      <w:r w:rsidRPr="0032059F">
        <w:rPr>
          <w:rFonts w:cs="Arial"/>
          <w:sz w:val="22"/>
          <w:szCs w:val="22"/>
        </w:rPr>
        <w:t xml:space="preserve"> výskytem nakažlivého onemocnění </w:t>
      </w:r>
      <w:r w:rsidRPr="0032059F">
        <w:rPr>
          <w:rFonts w:cs="Arial"/>
          <w:sz w:val="22"/>
          <w:szCs w:val="22"/>
          <w:lang w:val="cs-CZ"/>
        </w:rPr>
        <w:t>(nevyjímaje</w:t>
      </w:r>
      <w:r w:rsidRPr="0032059F">
        <w:rPr>
          <w:rFonts w:cs="Arial"/>
          <w:sz w:val="22"/>
          <w:szCs w:val="22"/>
        </w:rPr>
        <w:t xml:space="preserve"> Covid-19)</w:t>
      </w:r>
      <w:r w:rsidRPr="0032059F">
        <w:rPr>
          <w:rFonts w:cs="Arial"/>
          <w:sz w:val="22"/>
          <w:szCs w:val="22"/>
          <w:lang w:val="cs-CZ"/>
        </w:rPr>
        <w:t>, zejména, nikoliv výlučně</w:t>
      </w:r>
      <w:r w:rsidRPr="0032059F">
        <w:rPr>
          <w:rFonts w:cs="Arial"/>
          <w:sz w:val="22"/>
          <w:szCs w:val="22"/>
        </w:rPr>
        <w:t>:</w:t>
      </w:r>
    </w:p>
    <w:p w14:paraId="77E9D1DC" w14:textId="77777777"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a)</w:t>
      </w:r>
      <w:r w:rsidRPr="0032059F">
        <w:rPr>
          <w:rFonts w:cs="Arial"/>
          <w:sz w:val="22"/>
          <w:szCs w:val="22"/>
          <w:lang w:val="cs-CZ"/>
        </w:rPr>
        <w:tab/>
        <w:t>j</w:t>
      </w:r>
      <w:proofErr w:type="spellStart"/>
      <w:r w:rsidRPr="0032059F">
        <w:rPr>
          <w:rFonts w:cs="Arial"/>
          <w:sz w:val="22"/>
          <w:szCs w:val="22"/>
        </w:rPr>
        <w:t>akékoliv</w:t>
      </w:r>
      <w:proofErr w:type="spellEnd"/>
      <w:r w:rsidRPr="0032059F">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w:t>
      </w:r>
      <w:proofErr w:type="spellStart"/>
      <w:r w:rsidRPr="0032059F">
        <w:rPr>
          <w:rFonts w:cs="Arial"/>
          <w:sz w:val="22"/>
          <w:szCs w:val="22"/>
        </w:rPr>
        <w:t>ii</w:t>
      </w:r>
      <w:proofErr w:type="spellEnd"/>
      <w:r w:rsidRPr="0032059F">
        <w:rPr>
          <w:rFonts w:cs="Arial"/>
          <w:sz w:val="22"/>
          <w:szCs w:val="22"/>
        </w:rPr>
        <w:t>) provádění díla</w:t>
      </w:r>
      <w:r w:rsidRPr="0032059F">
        <w:rPr>
          <w:rFonts w:cs="Arial"/>
          <w:sz w:val="22"/>
          <w:szCs w:val="22"/>
          <w:lang w:val="cs-CZ"/>
        </w:rPr>
        <w:t>;</w:t>
      </w:r>
    </w:p>
    <w:p w14:paraId="6024E57F" w14:textId="142F5D04"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b)</w:t>
      </w:r>
      <w:r w:rsidRPr="0032059F">
        <w:rPr>
          <w:rFonts w:cs="Arial"/>
          <w:sz w:val="22"/>
          <w:szCs w:val="22"/>
          <w:lang w:val="cs-CZ"/>
        </w:rPr>
        <w:tab/>
      </w:r>
      <w:r w:rsidRPr="0032059F">
        <w:rPr>
          <w:rFonts w:cs="Arial"/>
          <w:sz w:val="22"/>
          <w:szCs w:val="22"/>
        </w:rPr>
        <w:t>dočasn</w:t>
      </w:r>
      <w:r w:rsidRPr="0032059F">
        <w:rPr>
          <w:rFonts w:cs="Arial"/>
          <w:sz w:val="22"/>
          <w:szCs w:val="22"/>
          <w:lang w:val="cs-CZ"/>
        </w:rPr>
        <w:t>á</w:t>
      </w:r>
      <w:r w:rsidRPr="0032059F">
        <w:rPr>
          <w:rFonts w:cs="Arial"/>
          <w:sz w:val="22"/>
          <w:szCs w:val="22"/>
        </w:rPr>
        <w:t xml:space="preserve"> pr</w:t>
      </w:r>
      <w:r w:rsidRPr="0032059F">
        <w:rPr>
          <w:rFonts w:cs="Arial"/>
          <w:sz w:val="22"/>
          <w:szCs w:val="22"/>
          <w:lang w:val="cs-CZ"/>
        </w:rPr>
        <w:t>a</w:t>
      </w:r>
      <w:proofErr w:type="spellStart"/>
      <w:r w:rsidRPr="0032059F">
        <w:rPr>
          <w:rFonts w:cs="Arial"/>
          <w:sz w:val="22"/>
          <w:szCs w:val="22"/>
        </w:rPr>
        <w:t>c</w:t>
      </w:r>
      <w:r w:rsidRPr="0032059F">
        <w:rPr>
          <w:rFonts w:cs="Arial"/>
          <w:sz w:val="22"/>
          <w:szCs w:val="22"/>
          <w:lang w:val="cs-CZ"/>
        </w:rPr>
        <w:t>ovní</w:t>
      </w:r>
      <w:proofErr w:type="spellEnd"/>
      <w:r w:rsidRPr="0032059F">
        <w:rPr>
          <w:rFonts w:cs="Arial"/>
          <w:sz w:val="22"/>
          <w:szCs w:val="22"/>
        </w:rPr>
        <w:t xml:space="preserve"> neschopno</w:t>
      </w:r>
      <w:r w:rsidRPr="0032059F">
        <w:rPr>
          <w:rFonts w:cs="Arial"/>
          <w:sz w:val="22"/>
          <w:szCs w:val="22"/>
          <w:lang w:val="cs-CZ"/>
        </w:rPr>
        <w:t>st</w:t>
      </w:r>
      <w:r w:rsidRPr="0032059F">
        <w:rPr>
          <w:rFonts w:cs="Arial"/>
          <w:sz w:val="22"/>
          <w:szCs w:val="22"/>
        </w:rPr>
        <w:t>, čerp</w:t>
      </w:r>
      <w:r w:rsidRPr="0032059F">
        <w:rPr>
          <w:rFonts w:cs="Arial"/>
          <w:sz w:val="22"/>
          <w:szCs w:val="22"/>
          <w:lang w:val="cs-CZ"/>
        </w:rPr>
        <w:t>ání</w:t>
      </w:r>
      <w:r w:rsidRPr="0032059F">
        <w:rPr>
          <w:rFonts w:cs="Arial"/>
          <w:sz w:val="22"/>
          <w:szCs w:val="22"/>
        </w:rPr>
        <w:t xml:space="preserve"> voln</w:t>
      </w:r>
      <w:r w:rsidRPr="0032059F">
        <w:rPr>
          <w:rFonts w:cs="Arial"/>
          <w:sz w:val="22"/>
          <w:szCs w:val="22"/>
          <w:lang w:val="cs-CZ"/>
        </w:rPr>
        <w:t>a</w:t>
      </w:r>
      <w:r w:rsidRPr="0032059F">
        <w:rPr>
          <w:rFonts w:cs="Arial"/>
          <w:sz w:val="22"/>
          <w:szCs w:val="22"/>
        </w:rPr>
        <w:t xml:space="preserve"> na ošetřování člena rodiny či nucen</w:t>
      </w:r>
      <w:r w:rsidRPr="0032059F">
        <w:rPr>
          <w:rFonts w:cs="Arial"/>
          <w:sz w:val="22"/>
          <w:szCs w:val="22"/>
          <w:lang w:val="cs-CZ"/>
        </w:rPr>
        <w:t>ý</w:t>
      </w:r>
      <w:r w:rsidRPr="0032059F">
        <w:rPr>
          <w:rFonts w:cs="Arial"/>
          <w:sz w:val="22"/>
          <w:szCs w:val="22"/>
        </w:rPr>
        <w:t xml:space="preserve"> pob</w:t>
      </w:r>
      <w:r w:rsidRPr="0032059F">
        <w:rPr>
          <w:rFonts w:cs="Arial"/>
          <w:sz w:val="22"/>
          <w:szCs w:val="22"/>
          <w:lang w:val="cs-CZ"/>
        </w:rPr>
        <w:t>yt</w:t>
      </w:r>
      <w:r w:rsidRPr="0032059F">
        <w:rPr>
          <w:rFonts w:cs="Arial"/>
          <w:sz w:val="22"/>
          <w:szCs w:val="22"/>
        </w:rPr>
        <w:t xml:space="preserve"> v karanténě </w:t>
      </w:r>
      <w:r w:rsidRPr="0032059F">
        <w:rPr>
          <w:rFonts w:cs="Arial"/>
          <w:sz w:val="22"/>
          <w:szCs w:val="22"/>
          <w:lang w:val="cs-CZ"/>
        </w:rPr>
        <w:t xml:space="preserve">pracovníků zhotovitele, jeho </w:t>
      </w:r>
      <w:r w:rsidR="00C30743">
        <w:rPr>
          <w:rFonts w:cs="Arial"/>
          <w:sz w:val="22"/>
          <w:szCs w:val="22"/>
          <w:lang w:val="cs-CZ"/>
        </w:rPr>
        <w:t>pod</w:t>
      </w:r>
      <w:r w:rsidR="00C30743" w:rsidRPr="0032059F">
        <w:rPr>
          <w:rFonts w:cs="Arial"/>
          <w:sz w:val="22"/>
          <w:szCs w:val="22"/>
          <w:lang w:val="cs-CZ"/>
        </w:rPr>
        <w:t xml:space="preserve">dodavatelů </w:t>
      </w:r>
      <w:r w:rsidRPr="0032059F">
        <w:rPr>
          <w:rFonts w:cs="Arial"/>
          <w:sz w:val="22"/>
          <w:szCs w:val="22"/>
          <w:lang w:val="cs-CZ"/>
        </w:rPr>
        <w:t>a obchodních partnerů;</w:t>
      </w:r>
    </w:p>
    <w:p w14:paraId="02852DA7"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sidRPr="0032059F">
        <w:rPr>
          <w:rFonts w:cs="Arial"/>
          <w:sz w:val="22"/>
          <w:szCs w:val="22"/>
          <w:lang w:val="cs-CZ"/>
        </w:rPr>
        <w:t>c)</w:t>
      </w:r>
      <w:r w:rsidRPr="0032059F">
        <w:rPr>
          <w:rFonts w:cs="Arial"/>
          <w:sz w:val="22"/>
          <w:szCs w:val="22"/>
          <w:lang w:val="cs-CZ"/>
        </w:rPr>
        <w:tab/>
      </w:r>
      <w:r w:rsidRPr="0032059F">
        <w:rPr>
          <w:rFonts w:cs="Arial"/>
          <w:sz w:val="22"/>
          <w:szCs w:val="22"/>
        </w:rPr>
        <w:t>výpad</w:t>
      </w:r>
      <w:r w:rsidRPr="0032059F">
        <w:rPr>
          <w:rFonts w:cs="Arial"/>
          <w:sz w:val="22"/>
          <w:szCs w:val="22"/>
          <w:lang w:val="cs-CZ"/>
        </w:rPr>
        <w:t>ek</w:t>
      </w:r>
      <w:r w:rsidRPr="0032059F">
        <w:rPr>
          <w:rFonts w:cs="Arial"/>
          <w:sz w:val="22"/>
          <w:szCs w:val="22"/>
        </w:rPr>
        <w:t xml:space="preserve"> či omezení v odběratelsko-dodavatelských vztazích, které jsou potřebné k plnění povinností zhotovitele</w:t>
      </w:r>
      <w:r w:rsidRPr="0032059F">
        <w:rPr>
          <w:rFonts w:cs="Arial"/>
          <w:sz w:val="22"/>
          <w:szCs w:val="22"/>
          <w:lang w:val="cs-CZ"/>
        </w:rPr>
        <w:t xml:space="preserve"> (</w:t>
      </w:r>
      <w:r w:rsidRPr="0032059F">
        <w:rPr>
          <w:rFonts w:cs="Arial"/>
          <w:sz w:val="22"/>
          <w:szCs w:val="22"/>
        </w:rPr>
        <w:t>například přechodné výpadky v dodávkách potřebných stavebnin či nástrojů</w:t>
      </w:r>
      <w:r w:rsidRPr="0032059F">
        <w:rPr>
          <w:rFonts w:cs="Arial"/>
          <w:sz w:val="22"/>
          <w:szCs w:val="22"/>
          <w:lang w:val="cs-CZ"/>
        </w:rPr>
        <w:t>)</w:t>
      </w:r>
      <w:r w:rsidRPr="0032059F">
        <w:rPr>
          <w:rFonts w:cs="Arial"/>
          <w:sz w:val="22"/>
          <w:szCs w:val="22"/>
        </w:rPr>
        <w:t>.</w:t>
      </w:r>
    </w:p>
    <w:p w14:paraId="73C4463D" w14:textId="77777777" w:rsidR="00DB615E" w:rsidRPr="00F84E8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 xml:space="preserve">Zhotovitel nese od doby předání staveniště do doby jeho navrácení objednateli nebezpečí škody vzniklé na: </w:t>
      </w:r>
    </w:p>
    <w:p w14:paraId="4BC789AC"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díle a všech jeho zhotovovaných, upravovaných a dalších částech</w:t>
      </w:r>
      <w:r w:rsidR="004A42D5">
        <w:rPr>
          <w:rFonts w:cs="Arial"/>
          <w:sz w:val="22"/>
          <w:szCs w:val="22"/>
          <w:lang w:val="cs-CZ"/>
        </w:rPr>
        <w:t>,</w:t>
      </w:r>
    </w:p>
    <w:p w14:paraId="40F95A89"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plochách, inženýrských sítích a cizích zařízeních v prostorách staveniště</w:t>
      </w:r>
      <w:r w:rsidR="004A42D5">
        <w:rPr>
          <w:rFonts w:cs="Arial"/>
          <w:sz w:val="22"/>
          <w:szCs w:val="22"/>
          <w:lang w:val="cs-CZ"/>
        </w:rPr>
        <w:t>,</w:t>
      </w:r>
    </w:p>
    <w:p w14:paraId="39130573"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majetku, zdraví a právech třetích osob způsobené zaměstnanci nebo spolupracujícími subjekty nebo jejich zaměstnanci</w:t>
      </w:r>
      <w:r w:rsidR="004A42D5">
        <w:rPr>
          <w:rFonts w:cs="Arial"/>
          <w:sz w:val="22"/>
          <w:szCs w:val="22"/>
          <w:lang w:val="cs-CZ"/>
        </w:rPr>
        <w:t>,</w:t>
      </w:r>
    </w:p>
    <w:p w14:paraId="29C4D1CA"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 xml:space="preserve">ostatních přilehlých pozemcích a objektech. </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77777777" w:rsidR="00DB615E" w:rsidRPr="004C7AA7" w:rsidRDefault="004639E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46AD">
        <w:rPr>
          <w:rFonts w:cs="Arial"/>
          <w:sz w:val="22"/>
          <w:szCs w:val="22"/>
        </w:rPr>
        <w:t xml:space="preserve">Zhotovitel prohlašuje, že má uzavřenou platnou pojistnou smlouvu, jejímž předmětem je pojištění odpovědnosti za škodu způsobenou třetím osobám </w:t>
      </w:r>
      <w:r w:rsidR="00350ECB">
        <w:rPr>
          <w:rFonts w:cs="Arial"/>
          <w:sz w:val="22"/>
          <w:szCs w:val="22"/>
          <w:lang w:val="cs-CZ"/>
        </w:rPr>
        <w:t xml:space="preserve">(nevyjímaje objednatele) </w:t>
      </w:r>
      <w:r w:rsidRPr="00AD46AD">
        <w:rPr>
          <w:rFonts w:cs="Arial"/>
          <w:sz w:val="22"/>
          <w:szCs w:val="22"/>
        </w:rPr>
        <w:t xml:space="preserve">s minimální pojistnou částkou pojištění odpovědnosti za </w:t>
      </w:r>
      <w:r w:rsidRPr="000C7C98">
        <w:rPr>
          <w:rFonts w:cs="Arial"/>
          <w:sz w:val="22"/>
          <w:szCs w:val="22"/>
        </w:rPr>
        <w:t xml:space="preserve">škodu </w:t>
      </w:r>
      <w:r w:rsidR="00393A8E">
        <w:rPr>
          <w:rFonts w:cs="Arial"/>
          <w:sz w:val="22"/>
          <w:szCs w:val="22"/>
          <w:lang w:val="cs-CZ"/>
        </w:rPr>
        <w:t>5</w:t>
      </w:r>
      <w:r w:rsidR="009C384A">
        <w:rPr>
          <w:rFonts w:cs="Arial"/>
          <w:sz w:val="22"/>
          <w:szCs w:val="22"/>
          <w:lang w:val="cs-CZ"/>
        </w:rPr>
        <w:t>0</w:t>
      </w:r>
      <w:r w:rsidRPr="000C7C98">
        <w:rPr>
          <w:rFonts w:cs="Arial"/>
          <w:sz w:val="22"/>
          <w:szCs w:val="22"/>
        </w:rPr>
        <w:t xml:space="preserve"> mil. Kč. Tuto pojistnou</w:t>
      </w:r>
      <w:r w:rsidRPr="00AD46AD">
        <w:rPr>
          <w:rFonts w:cs="Arial"/>
          <w:sz w:val="22"/>
          <w:szCs w:val="22"/>
        </w:rPr>
        <w:t xml:space="preserve"> smlouvu bude zhotovitel udržovat v platnosti po celou dobu platnosti této smlouvy o dílo. Kopii pojistné smlouvy předloží zhotovitel objednateli ke kontrole nejpozději ke dni předání staveniště, případně na jeho vyžádání kdykoli v průběhu provádění stavby.</w:t>
      </w:r>
    </w:p>
    <w:p w14:paraId="628C1464" w14:textId="289469E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 xml:space="preserve">Zhotovitel v průběhu celé stavby zajistí všechna potřebná organizační, technická event. technologická a bezpečnostní opatření pro řádné zabezpečení prací a stavby vč. míst </w:t>
      </w:r>
      <w:r w:rsidRPr="007C313C">
        <w:rPr>
          <w:rFonts w:cs="Arial"/>
          <w:sz w:val="22"/>
          <w:szCs w:val="22"/>
        </w:rPr>
        <w:lastRenderedPageBreak/>
        <w:t>dotčených stavbou. Dále učiní všechny nezbytné kroky pro ochranu životního prostředí a pro zajištění a splnění podmínek vyplývajících z platného stavebního povolení nebo jiných dokladů týkajících se stavby.</w:t>
      </w:r>
    </w:p>
    <w:p w14:paraId="538DB380" w14:textId="7824EC02"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 </w:t>
      </w:r>
    </w:p>
    <w:p w14:paraId="7E2C1687" w14:textId="237E66A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 xml:space="preserve">V případě, že zhotovitel způsobí negativní environmentální dopad (havárii), nese za něj plnou zodpovědnost. Musí zjistit příčinu a určit nápravné opatření. </w:t>
      </w:r>
    </w:p>
    <w:p w14:paraId="4BF7D017" w14:textId="201EEAE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Zhotovitel je povinen zajistit bezpečný přístup ke všem částem díla pro výkon technického dozoru a kontroly díla. Pokud nebude zhotovitelem zajištěn takovýto bezpečný přístup, je technický dozor oprávněn odmítnout provedení kontroly.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 technický dozor. Zhotovitel je povinen takto vystavenou fakturu uhradit objednateli do 14 dnů od data, kdy ji obdržel.</w:t>
      </w:r>
    </w:p>
    <w:p w14:paraId="32F726FB" w14:textId="0D2A709B" w:rsidR="00903AD2" w:rsidRPr="00345121"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 xml:space="preserve">porušení závazku dle čl. </w:t>
      </w:r>
      <w:proofErr w:type="gramStart"/>
      <w:r w:rsidR="00C347B6" w:rsidRPr="00B07118">
        <w:rPr>
          <w:rFonts w:cs="Arial"/>
          <w:sz w:val="22"/>
          <w:szCs w:val="22"/>
          <w:lang w:val="cs-CZ"/>
        </w:rPr>
        <w:t>V</w:t>
      </w:r>
      <w:r w:rsidR="00C97F55">
        <w:rPr>
          <w:rFonts w:cs="Arial"/>
          <w:sz w:val="22"/>
          <w:szCs w:val="22"/>
          <w:lang w:val="cs-CZ"/>
        </w:rPr>
        <w:t>I</w:t>
      </w:r>
      <w:r w:rsidR="00C347B6" w:rsidRPr="00B07118">
        <w:rPr>
          <w:rFonts w:cs="Arial"/>
          <w:sz w:val="22"/>
          <w:szCs w:val="22"/>
          <w:lang w:val="cs-CZ"/>
        </w:rPr>
        <w:t>I.</w:t>
      </w:r>
      <w:r w:rsidR="004959C3">
        <w:rPr>
          <w:rFonts w:cs="Arial"/>
          <w:sz w:val="22"/>
          <w:szCs w:val="22"/>
          <w:lang w:val="cs-CZ"/>
        </w:rPr>
        <w:t>31</w:t>
      </w:r>
      <w:proofErr w:type="gramEnd"/>
      <w:r w:rsidR="004959C3"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jednorázovou smluvní pokutu </w:t>
      </w:r>
      <w:r w:rsidR="00C347B6" w:rsidRPr="00345121">
        <w:rPr>
          <w:sz w:val="22"/>
          <w:szCs w:val="22"/>
        </w:rPr>
        <w:t xml:space="preserve">ve výši </w:t>
      </w:r>
      <w:r w:rsidR="00C347B6" w:rsidRPr="00345121">
        <w:rPr>
          <w:sz w:val="22"/>
          <w:szCs w:val="22"/>
          <w:lang w:val="cs-CZ"/>
        </w:rPr>
        <w:t>5</w:t>
      </w:r>
      <w:r w:rsidR="00C347B6" w:rsidRPr="00345121">
        <w:rPr>
          <w:sz w:val="22"/>
          <w:szCs w:val="22"/>
        </w:rPr>
        <w:t>0 000,-- Kč</w:t>
      </w:r>
      <w:r w:rsidR="00C347B6" w:rsidRPr="00345121">
        <w:rPr>
          <w:rFonts w:cs="Arial"/>
          <w:sz w:val="22"/>
          <w:szCs w:val="22"/>
        </w:rPr>
        <w:t>.</w:t>
      </w:r>
    </w:p>
    <w:p w14:paraId="4E9F3F2D" w14:textId="302EA3EE" w:rsidR="00903AD2" w:rsidRPr="00345121"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345121">
        <w:rPr>
          <w:rFonts w:cs="Arial"/>
          <w:sz w:val="22"/>
          <w:szCs w:val="22"/>
          <w:lang w:val="cs-CZ"/>
        </w:rPr>
        <w:t xml:space="preserve"> </w:t>
      </w:r>
      <w:r w:rsidRPr="00345121">
        <w:rPr>
          <w:rFonts w:cs="Arial"/>
          <w:sz w:val="22"/>
          <w:szCs w:val="22"/>
        </w:rPr>
        <w:t xml:space="preserve">i náhradu vzniklé škody. </w:t>
      </w:r>
      <w:r w:rsidR="00B07118" w:rsidRPr="00345121">
        <w:rPr>
          <w:rFonts w:cs="Arial"/>
          <w:sz w:val="22"/>
          <w:szCs w:val="22"/>
        </w:rPr>
        <w:t xml:space="preserve">Smluvní strany se dohodly, že zhotovitel zaplatí objednateli smluvní pokutu za </w:t>
      </w:r>
      <w:r w:rsidR="00B07118" w:rsidRPr="00345121">
        <w:rPr>
          <w:rFonts w:cs="Arial"/>
          <w:sz w:val="22"/>
          <w:szCs w:val="22"/>
          <w:lang w:val="cs-CZ"/>
        </w:rPr>
        <w:t xml:space="preserve">porušení závazku dle čl. </w:t>
      </w:r>
      <w:proofErr w:type="gramStart"/>
      <w:r w:rsidR="00B07118" w:rsidRPr="00345121">
        <w:rPr>
          <w:rFonts w:cs="Arial"/>
          <w:sz w:val="22"/>
          <w:szCs w:val="22"/>
          <w:lang w:val="cs-CZ"/>
        </w:rPr>
        <w:t>V</w:t>
      </w:r>
      <w:r w:rsidR="00C97F55" w:rsidRPr="00345121">
        <w:rPr>
          <w:rFonts w:cs="Arial"/>
          <w:sz w:val="22"/>
          <w:szCs w:val="22"/>
          <w:lang w:val="cs-CZ"/>
        </w:rPr>
        <w:t>I</w:t>
      </w:r>
      <w:r w:rsidR="00B07118" w:rsidRPr="00345121">
        <w:rPr>
          <w:rFonts w:cs="Arial"/>
          <w:sz w:val="22"/>
          <w:szCs w:val="22"/>
          <w:lang w:val="cs-CZ"/>
        </w:rPr>
        <w:t>I.</w:t>
      </w:r>
      <w:r w:rsidR="004959C3">
        <w:rPr>
          <w:rFonts w:cs="Arial"/>
          <w:sz w:val="22"/>
          <w:szCs w:val="22"/>
          <w:lang w:val="cs-CZ"/>
        </w:rPr>
        <w:t>32</w:t>
      </w:r>
      <w:proofErr w:type="gramEnd"/>
      <w:r w:rsidR="004959C3" w:rsidRPr="00345121">
        <w:rPr>
          <w:rFonts w:cs="Arial"/>
          <w:sz w:val="22"/>
          <w:szCs w:val="22"/>
          <w:lang w:val="cs-CZ"/>
        </w:rPr>
        <w:t xml:space="preserve"> </w:t>
      </w:r>
      <w:r w:rsidR="00B07118" w:rsidRPr="00345121">
        <w:rPr>
          <w:rFonts w:cs="Arial"/>
          <w:sz w:val="22"/>
          <w:szCs w:val="22"/>
          <w:lang w:val="cs-CZ"/>
        </w:rPr>
        <w:t xml:space="preserve">této smlouvy </w:t>
      </w:r>
      <w:r w:rsidR="00B07118" w:rsidRPr="00345121">
        <w:rPr>
          <w:sz w:val="22"/>
          <w:szCs w:val="22"/>
        </w:rPr>
        <w:t xml:space="preserve">jednorázovou smluvní pokutu ve výši </w:t>
      </w:r>
      <w:r w:rsidR="00B07118" w:rsidRPr="00345121">
        <w:rPr>
          <w:sz w:val="22"/>
          <w:szCs w:val="22"/>
          <w:lang w:val="cs-CZ"/>
        </w:rPr>
        <w:t>5</w:t>
      </w:r>
      <w:r w:rsidR="00B07118" w:rsidRPr="00345121">
        <w:rPr>
          <w:sz w:val="22"/>
          <w:szCs w:val="22"/>
        </w:rPr>
        <w:t>0 000,-- Kč</w:t>
      </w:r>
      <w:r w:rsidR="00B07118" w:rsidRPr="00345121">
        <w:rPr>
          <w:rFonts w:cs="Arial"/>
          <w:sz w:val="22"/>
          <w:szCs w:val="22"/>
        </w:rPr>
        <w:t>.</w:t>
      </w:r>
    </w:p>
    <w:p w14:paraId="4E4792F0" w14:textId="476762B2" w:rsidR="00DB615E" w:rsidRPr="00122EB5" w:rsidRDefault="00DB615E" w:rsidP="003B4C6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32FAE369" w14:textId="510F282A" w:rsidR="00122EB5" w:rsidRPr="00122EB5" w:rsidRDefault="00122EB5" w:rsidP="003B4C63">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22EB5">
        <w:rPr>
          <w:snapToGrid w:val="0"/>
          <w:sz w:val="22"/>
          <w:szCs w:val="22"/>
        </w:rPr>
        <w:t xml:space="preserve">V případě, že jakékoli části předmětu díla zhotovitel zakryje bez toho, že by vyzval objednatele k jejich kontrole před zakrytím v souladu s předchozím odstavcem, nemá </w:t>
      </w:r>
      <w:r w:rsidRPr="00122EB5">
        <w:rPr>
          <w:snapToGrid w:val="0"/>
          <w:sz w:val="22"/>
          <w:szCs w:val="22"/>
        </w:rPr>
        <w:lastRenderedPageBreak/>
        <w:t>zhotovitel nárok na úhradu prací a dodávek souvisejících s takovýmito částmi předmětu díla objednatelem.</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2B763043"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Veškeré povinnosti vyplývající z vyjádření jednotlivých orgánů státní správy a z ostatních stanovisek citovaných v dosud uzavřených správních řízeních přenáší </w:t>
      </w:r>
      <w:r w:rsidR="00C30743">
        <w:rPr>
          <w:rFonts w:cs="Arial"/>
          <w:sz w:val="22"/>
          <w:szCs w:val="22"/>
          <w:lang w:val="cs-CZ"/>
        </w:rPr>
        <w:t>objednatel</w:t>
      </w:r>
      <w:r w:rsidR="00C30743">
        <w:rPr>
          <w:rFonts w:cs="Arial"/>
          <w:sz w:val="22"/>
          <w:szCs w:val="22"/>
        </w:rPr>
        <w:t xml:space="preserve"> </w:t>
      </w:r>
      <w:r>
        <w:rPr>
          <w:rFonts w:cs="Arial"/>
          <w:sz w:val="22"/>
          <w:szCs w:val="22"/>
        </w:rPr>
        <w:t>na zhotovitele stavby a tato skutečnost musí být zohledněna v nabídkové ceně.</w:t>
      </w:r>
    </w:p>
    <w:p w14:paraId="13DF73D1" w14:textId="3E430457" w:rsidR="001E0DD4" w:rsidRPr="001E0DD4" w:rsidRDefault="001E0DD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 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7E6AE0EE" w14:textId="62AC9DF5"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Odvoz vytěženého a vybouraného materiálu zabezpečuje a hradí zhotovitel vč. poplatku za jeho uložení na řízenou skládku.</w:t>
      </w:r>
      <w:r w:rsidRPr="00E60814">
        <w:rPr>
          <w:rFonts w:cs="Arial"/>
          <w:sz w:val="22"/>
          <w:szCs w:val="22"/>
        </w:rPr>
        <w:t xml:space="preserve"> S odpady lze nakládat pouze způsobem stanoveným zákonem a prováděcími předpisy. Zhotovitel bude při přejímce díla povinen předložit doklady prokazující způsob, jakým naložil s jednotlivými druhy stavebního odpadu na dané zakázce.</w:t>
      </w:r>
    </w:p>
    <w:p w14:paraId="3687C8D4" w14:textId="62C0BE30"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je povinen udržovat na staveništi pořádek. Tato povinnost se vztahuje zejména na přilehlé pozemní komunikace znečištěné činností zhotovitele. Zhotovitel je povinen na svůj náklad průběžně ze staveniště odstraňovat všechny nečistoty a druhy odpadů vzniklé jeho činností, stavební suť a nepotřebný materiál. Zhotovitel je rovněž povinen zabezpečit, aby odpad vzniklý z jeho činnosti nebo stavební materiál nebyl umísťován mimo staveniště. </w:t>
      </w:r>
    </w:p>
    <w:p w14:paraId="12303DF1" w14:textId="6B08A9E9"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se zavazuje neprodleně ohlásit veškeré náhodné nálezy zástupci objednatele. </w:t>
      </w:r>
    </w:p>
    <w:p w14:paraId="65C46A0A" w14:textId="002C23CB" w:rsidR="003B4C63" w:rsidRPr="00284544" w:rsidRDefault="003B4C63" w:rsidP="00284544">
      <w:pPr>
        <w:pStyle w:val="Zkladntext"/>
        <w:tabs>
          <w:tab w:val="clear" w:pos="567"/>
          <w:tab w:val="clear" w:pos="1560"/>
          <w:tab w:val="clear" w:pos="5670"/>
          <w:tab w:val="left" w:pos="709"/>
        </w:tabs>
        <w:spacing w:beforeLines="50" w:before="120"/>
        <w:ind w:left="709"/>
        <w:rPr>
          <w:rFonts w:cs="Arial"/>
          <w:sz w:val="22"/>
          <w:szCs w:val="22"/>
        </w:rPr>
      </w:pPr>
      <w:r w:rsidRPr="00284544">
        <w:rPr>
          <w:rFonts w:cs="Arial"/>
          <w:sz w:val="22"/>
          <w:szCs w:val="22"/>
        </w:rPr>
        <w:t>Jestliže zhotovitel při provádění prací narazí na archeologické nálezy, je povinen přerušit práce a informovat objednatele a všechny dotčené orgány státní správy či jiné dotčené organizace. V případě následného archeologického výzkumu je zhotovitel povinen tuto skutečnost akceptovat. Náklady archeologického výzkumu hradí objednatel.</w:t>
      </w:r>
    </w:p>
    <w:p w14:paraId="0B75902A" w14:textId="64415987" w:rsidR="0099372A" w:rsidRPr="00345121" w:rsidRDefault="0099372A"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9372A">
        <w:rPr>
          <w:rFonts w:cs="Arial"/>
          <w:sz w:val="22"/>
          <w:szCs w:val="22"/>
        </w:rPr>
        <w:t xml:space="preserve">Zhotovitel je povinen zajistit ve svozové dny přemístění nádob na odpad (a to jak jednotlivých domácností, které si nádobu na odpad přistaví před svou nemovitost, tak nádob na separovaný odpad). Zhotovitel přemístí nádoby na objednatelem určené místu svozu, kam projede popelářský vůz. Termín svozových dnů sdělí zhotoviteli </w:t>
      </w:r>
      <w:r w:rsidRPr="00D56BF0">
        <w:rPr>
          <w:sz w:val="22"/>
          <w:szCs w:val="22"/>
        </w:rPr>
        <w:t>objednatel.</w:t>
      </w:r>
      <w:r w:rsidR="000F5386" w:rsidRPr="00D56BF0">
        <w:rPr>
          <w:sz w:val="22"/>
          <w:szCs w:val="22"/>
        </w:rPr>
        <w:t xml:space="preserve"> </w:t>
      </w:r>
      <w:r w:rsidR="00284544" w:rsidRPr="00D56BF0">
        <w:rPr>
          <w:sz w:val="22"/>
          <w:szCs w:val="22"/>
        </w:rPr>
        <w:t>V případě</w:t>
      </w:r>
      <w:r w:rsidR="000F5386" w:rsidRPr="00D56BF0">
        <w:rPr>
          <w:sz w:val="22"/>
          <w:szCs w:val="22"/>
        </w:rPr>
        <w:t xml:space="preserve"> porušení závazku dle čl. VII.</w:t>
      </w:r>
      <w:r w:rsidR="00284544" w:rsidRPr="00D56BF0">
        <w:rPr>
          <w:sz w:val="22"/>
          <w:szCs w:val="22"/>
        </w:rPr>
        <w:t xml:space="preserve">41 </w:t>
      </w:r>
      <w:r w:rsidR="000F5386" w:rsidRPr="00D56BF0">
        <w:rPr>
          <w:sz w:val="22"/>
          <w:szCs w:val="22"/>
        </w:rPr>
        <w:t xml:space="preserve">této smlouvy </w:t>
      </w:r>
      <w:r w:rsidR="00284544" w:rsidRPr="00D56BF0">
        <w:rPr>
          <w:sz w:val="22"/>
          <w:szCs w:val="22"/>
        </w:rPr>
        <w:t>je zhotovitel povinen na své náklady zajistit</w:t>
      </w:r>
      <w:r w:rsidR="001A6706" w:rsidRPr="00D56BF0">
        <w:rPr>
          <w:sz w:val="22"/>
          <w:szCs w:val="22"/>
        </w:rPr>
        <w:t xml:space="preserve"> vyvezení nádob na odpad (a to jak jednotlivých domácností, které si nádobu na odpad přistaví před svou nemovitost, tak nádob na separovaný odpad) na příslušnou skládku komunálního odpadu. </w:t>
      </w:r>
      <w:r w:rsidR="00F81514" w:rsidRPr="00D56BF0">
        <w:rPr>
          <w:sz w:val="22"/>
          <w:szCs w:val="22"/>
        </w:rPr>
        <w:t>Nezajistí-li zhotovitel vyvezení nádob na odpad (a to jak jednotlivých domácností, které si nádobu na odpad přistaví před svou nemovitost, tak nádob na separovaný odpad) na příslušnou skládku komunálního odpadu</w:t>
      </w:r>
      <w:r w:rsidR="00F81514" w:rsidRPr="0081782F">
        <w:rPr>
          <w:sz w:val="22"/>
          <w:szCs w:val="22"/>
        </w:rPr>
        <w:t xml:space="preserve">, je objednatel oprávněn zabezpečit </w:t>
      </w:r>
      <w:r w:rsidR="00D56BF0" w:rsidRPr="00D56BF0">
        <w:rPr>
          <w:sz w:val="22"/>
          <w:szCs w:val="22"/>
        </w:rPr>
        <w:t>odvoz</w:t>
      </w:r>
      <w:r w:rsidR="00F81514" w:rsidRPr="0081782F">
        <w:rPr>
          <w:sz w:val="22"/>
          <w:szCs w:val="22"/>
        </w:rPr>
        <w:t xml:space="preserve"> třetí osobou</w:t>
      </w:r>
      <w:r w:rsidR="00F81514" w:rsidRPr="00D56BF0">
        <w:rPr>
          <w:sz w:val="22"/>
          <w:szCs w:val="22"/>
        </w:rPr>
        <w:t>, přičemž</w:t>
      </w:r>
      <w:r w:rsidR="00F81514" w:rsidRPr="0081782F">
        <w:rPr>
          <w:sz w:val="22"/>
          <w:szCs w:val="22"/>
        </w:rPr>
        <w:t xml:space="preserve"> náklady s tím spojené uhradí objednateli zhotovitel.</w:t>
      </w:r>
      <w:r w:rsidR="00F81514" w:rsidRPr="00D56BF0">
        <w:rPr>
          <w:sz w:val="22"/>
          <w:szCs w:val="22"/>
        </w:rPr>
        <w:t xml:space="preserve"> </w:t>
      </w:r>
    </w:p>
    <w:p w14:paraId="7BCD6AC9" w14:textId="77777777" w:rsidR="00DB615E" w:rsidRPr="0034512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Práce, které vykazují již v průběhu provádění nedostatky, nebo odporují smlouvě, musí zhotovitel nahradit na svůj náklad bezvadnými pracemi.</w:t>
      </w:r>
    </w:p>
    <w:p w14:paraId="1286892C" w14:textId="4B5C9A73" w:rsidR="004C3981" w:rsidRDefault="004C3981"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427322">
        <w:rPr>
          <w:rFonts w:cs="Arial"/>
          <w:sz w:val="22"/>
          <w:szCs w:val="22"/>
        </w:rPr>
        <w:t>Zhotovitel se zavazuje, že bude průběžně provádět veškeré potřebné zkoušky, měření a testy k prokázání kvalitativních parametrů prováděného díla.</w:t>
      </w:r>
    </w:p>
    <w:p w14:paraId="3A9E0632" w14:textId="66E35C78" w:rsidR="00427322" w:rsidRPr="00924D41" w:rsidRDefault="00427322"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924D41">
        <w:rPr>
          <w:rFonts w:cs="Arial"/>
          <w:sz w:val="22"/>
          <w:szCs w:val="22"/>
        </w:rPr>
        <w:lastRenderedPageBreak/>
        <w:t xml:space="preserve">Pokud chce </w:t>
      </w:r>
      <w:r w:rsidR="00924D41">
        <w:rPr>
          <w:rFonts w:cs="Arial"/>
          <w:sz w:val="22"/>
          <w:szCs w:val="22"/>
          <w:lang w:val="cs-CZ"/>
        </w:rPr>
        <w:t>o</w:t>
      </w:r>
      <w:proofErr w:type="spellStart"/>
      <w:r w:rsidRPr="00924D41">
        <w:rPr>
          <w:rFonts w:cs="Arial"/>
          <w:sz w:val="22"/>
          <w:szCs w:val="22"/>
        </w:rPr>
        <w:t>bjednatel</w:t>
      </w:r>
      <w:proofErr w:type="spellEnd"/>
      <w:r w:rsidRPr="00924D41">
        <w:rPr>
          <w:rFonts w:cs="Arial"/>
          <w:sz w:val="22"/>
          <w:szCs w:val="22"/>
        </w:rPr>
        <w:t xml:space="preserve"> užívat dílo nebo jeho část před úplným dokončením díla, je Zhotovitel povinen uzavřít dohodu o předčasném užívání díla</w:t>
      </w:r>
      <w:r w:rsidR="00A15506" w:rsidRPr="00924D41">
        <w:rPr>
          <w:rFonts w:cs="Arial"/>
          <w:sz w:val="22"/>
          <w:szCs w:val="22"/>
        </w:rPr>
        <w:t>,</w:t>
      </w:r>
      <w:r w:rsidRPr="00924D41">
        <w:rPr>
          <w:rFonts w:cs="Arial"/>
          <w:sz w:val="22"/>
          <w:szCs w:val="22"/>
        </w:rPr>
        <w:t xml:space="preserve"> v níž bude uvedeno:</w:t>
      </w:r>
    </w:p>
    <w:p w14:paraId="6DD27DE3" w14:textId="30D38530" w:rsidR="00427322" w:rsidRPr="00924D41" w:rsidRDefault="00427322" w:rsidP="00924D41">
      <w:pPr>
        <w:numPr>
          <w:ilvl w:val="0"/>
          <w:numId w:val="20"/>
        </w:numPr>
        <w:tabs>
          <w:tab w:val="clear" w:pos="480"/>
          <w:tab w:val="right" w:pos="993"/>
          <w:tab w:val="left" w:pos="3686"/>
        </w:tabs>
        <w:spacing w:before="120"/>
        <w:ind w:left="993" w:hanging="284"/>
        <w:jc w:val="both"/>
        <w:rPr>
          <w:rFonts w:ascii="Arial" w:hAnsi="Arial" w:cs="Arial"/>
          <w:sz w:val="22"/>
          <w:szCs w:val="22"/>
        </w:rPr>
      </w:pPr>
      <w:r w:rsidRPr="00924D41">
        <w:rPr>
          <w:rFonts w:ascii="Arial" w:hAnsi="Arial" w:cs="Arial"/>
          <w:sz w:val="22"/>
          <w:szCs w:val="22"/>
        </w:rPr>
        <w:t xml:space="preserve">popis předmětu předčasného užívání, jeho stav v době počátku předčasného </w:t>
      </w:r>
      <w:proofErr w:type="gramStart"/>
      <w:r w:rsidRPr="00924D41">
        <w:rPr>
          <w:rFonts w:ascii="Arial" w:hAnsi="Arial" w:cs="Arial"/>
          <w:sz w:val="22"/>
          <w:szCs w:val="22"/>
        </w:rPr>
        <w:t>užívání   a podmínky</w:t>
      </w:r>
      <w:proofErr w:type="gramEnd"/>
      <w:r w:rsidRPr="00924D41">
        <w:rPr>
          <w:rFonts w:ascii="Arial" w:hAnsi="Arial" w:cs="Arial"/>
          <w:sz w:val="22"/>
          <w:szCs w:val="22"/>
        </w:rPr>
        <w:t xml:space="preserve"> předčasného užívání,</w:t>
      </w:r>
    </w:p>
    <w:p w14:paraId="16CD0EC4" w14:textId="1C0DE9EE" w:rsidR="00427322" w:rsidRPr="00924D41" w:rsidRDefault="00CE4408" w:rsidP="00924D41">
      <w:pPr>
        <w:numPr>
          <w:ilvl w:val="0"/>
          <w:numId w:val="20"/>
        </w:numPr>
        <w:tabs>
          <w:tab w:val="clear" w:pos="480"/>
          <w:tab w:val="right" w:pos="993"/>
          <w:tab w:val="left" w:pos="3686"/>
        </w:tabs>
        <w:spacing w:before="120"/>
        <w:ind w:left="993" w:hanging="284"/>
        <w:jc w:val="both"/>
        <w:rPr>
          <w:rFonts w:ascii="Arial" w:hAnsi="Arial" w:cs="Arial"/>
          <w:sz w:val="22"/>
          <w:szCs w:val="22"/>
        </w:rPr>
      </w:pPr>
      <w:proofErr w:type="gramStart"/>
      <w:r>
        <w:rPr>
          <w:rFonts w:ascii="Arial" w:hAnsi="Arial" w:cs="Arial"/>
          <w:sz w:val="22"/>
          <w:szCs w:val="22"/>
        </w:rPr>
        <w:t>závazek(y) o</w:t>
      </w:r>
      <w:r w:rsidR="0007318A" w:rsidRPr="00924D41">
        <w:rPr>
          <w:rFonts w:ascii="Arial" w:hAnsi="Arial" w:cs="Arial"/>
          <w:sz w:val="22"/>
          <w:szCs w:val="22"/>
        </w:rPr>
        <w:t>bjednatele</w:t>
      </w:r>
      <w:proofErr w:type="gramEnd"/>
      <w:r w:rsidR="0007318A" w:rsidRPr="00924D41">
        <w:rPr>
          <w:rFonts w:ascii="Arial" w:hAnsi="Arial" w:cs="Arial"/>
          <w:sz w:val="22"/>
          <w:szCs w:val="22"/>
        </w:rPr>
        <w:t xml:space="preserve"> k zajištění bezpečnosti osob a ochrany majetku při předčasném užívání,</w:t>
      </w:r>
    </w:p>
    <w:p w14:paraId="6114356F" w14:textId="413F0559" w:rsidR="0007318A" w:rsidRPr="00924D41" w:rsidRDefault="0007318A" w:rsidP="00924D41">
      <w:pPr>
        <w:numPr>
          <w:ilvl w:val="0"/>
          <w:numId w:val="20"/>
        </w:numPr>
        <w:tabs>
          <w:tab w:val="clear" w:pos="480"/>
          <w:tab w:val="right" w:pos="993"/>
          <w:tab w:val="left" w:pos="3686"/>
        </w:tabs>
        <w:spacing w:before="120"/>
        <w:ind w:left="993" w:hanging="284"/>
        <w:jc w:val="both"/>
        <w:rPr>
          <w:rFonts w:ascii="Arial" w:hAnsi="Arial" w:cs="Arial"/>
          <w:sz w:val="22"/>
          <w:szCs w:val="22"/>
        </w:rPr>
      </w:pPr>
      <w:proofErr w:type="gramStart"/>
      <w:r w:rsidRPr="00924D41">
        <w:rPr>
          <w:rFonts w:ascii="Arial" w:hAnsi="Arial" w:cs="Arial"/>
          <w:sz w:val="22"/>
          <w:szCs w:val="22"/>
        </w:rPr>
        <w:t xml:space="preserve">závazek(y) </w:t>
      </w:r>
      <w:r w:rsidR="00924D41">
        <w:rPr>
          <w:rFonts w:ascii="Arial" w:hAnsi="Arial" w:cs="Arial"/>
          <w:sz w:val="22"/>
          <w:szCs w:val="22"/>
        </w:rPr>
        <w:t>o</w:t>
      </w:r>
      <w:r w:rsidRPr="00924D41">
        <w:rPr>
          <w:rFonts w:ascii="Arial" w:hAnsi="Arial" w:cs="Arial"/>
          <w:sz w:val="22"/>
          <w:szCs w:val="22"/>
        </w:rPr>
        <w:t>bjednatele</w:t>
      </w:r>
      <w:proofErr w:type="gramEnd"/>
      <w:r w:rsidRPr="00924D41">
        <w:rPr>
          <w:rFonts w:ascii="Arial" w:hAnsi="Arial" w:cs="Arial"/>
          <w:sz w:val="22"/>
          <w:szCs w:val="22"/>
        </w:rPr>
        <w:t xml:space="preserve"> k provedení takových opatření, která zabrání vlivu předčasného užívání na dokončení zbývajících částí díla.</w:t>
      </w:r>
    </w:p>
    <w:p w14:paraId="30C918CB" w14:textId="51500396" w:rsidR="0007318A" w:rsidRPr="00924D41" w:rsidRDefault="0007318A"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924D41">
        <w:rPr>
          <w:rFonts w:cs="Arial"/>
          <w:sz w:val="22"/>
          <w:szCs w:val="22"/>
        </w:rPr>
        <w:t>Objednatel je povinen předložit uzavřenou dohodu stavebnímu úřadu a vyžádat si povolení k předčasnému užívání díla, jehož kopii předá  Objednatel Zhotoviteli ihned, nejpozději však do 5 kalendářních dnů ode dne nabytí právní moci příslušného rozhodnutí.</w:t>
      </w:r>
    </w:p>
    <w:p w14:paraId="40790CA0" w14:textId="05A668A3" w:rsidR="0007318A" w:rsidRPr="00924D41" w:rsidRDefault="0007318A"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924D41">
        <w:rPr>
          <w:rFonts w:cs="Arial"/>
          <w:sz w:val="22"/>
          <w:szCs w:val="22"/>
        </w:rPr>
        <w:t xml:space="preserve">Zhotovitel není odpovědný za vady vzniklé opotřebením nebo poškozením díla při </w:t>
      </w:r>
      <w:r w:rsidR="00213A17" w:rsidRPr="00924D41">
        <w:rPr>
          <w:rFonts w:cs="Arial"/>
          <w:sz w:val="22"/>
          <w:szCs w:val="22"/>
        </w:rPr>
        <w:t>předčasném užívání díla nebo jeho částí, které by bez předčasného užívání nevznikly.</w:t>
      </w:r>
    </w:p>
    <w:p w14:paraId="289A2C69" w14:textId="4E7CEB15"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5C08F235" w:rsidR="003573E8" w:rsidRPr="00AD7547" w:rsidRDefault="003573E8" w:rsidP="00AD7547">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AD7547">
        <w:rPr>
          <w:rFonts w:cs="Arial"/>
          <w:sz w:val="22"/>
          <w:szCs w:val="22"/>
        </w:rPr>
        <w:t xml:space="preserve">Dílo je dokončeno protokolárním předáním díla bez vad a nedodělků </w:t>
      </w:r>
      <w:r w:rsidR="00636CE6" w:rsidRPr="00AD7547">
        <w:rPr>
          <w:rFonts w:cs="Arial"/>
          <w:sz w:val="22"/>
          <w:szCs w:val="22"/>
          <w:lang w:val="cs-CZ"/>
        </w:rPr>
        <w:t xml:space="preserve">bránících užívání díla </w:t>
      </w:r>
      <w:r w:rsidRPr="00AD7547">
        <w:rPr>
          <w:rFonts w:cs="Arial"/>
          <w:sz w:val="22"/>
          <w:szCs w:val="22"/>
        </w:rPr>
        <w:t xml:space="preserve">zhotovitelem a jeho převzetím objednatelem. Přejímka se uskuteční na písemnou výzvu zhotovitele učiněnou min. </w:t>
      </w:r>
      <w:r w:rsidR="004C7AA7" w:rsidRPr="00AD7547">
        <w:rPr>
          <w:rFonts w:cs="Arial"/>
          <w:sz w:val="22"/>
          <w:szCs w:val="22"/>
          <w:lang w:val="cs-CZ"/>
        </w:rPr>
        <w:t>1</w:t>
      </w:r>
      <w:r w:rsidRPr="00AD7547">
        <w:rPr>
          <w:rFonts w:cs="Arial"/>
          <w:sz w:val="22"/>
          <w:szCs w:val="22"/>
        </w:rPr>
        <w:t>5</w:t>
      </w:r>
      <w:r w:rsidR="00424746" w:rsidRPr="00AD7547">
        <w:rPr>
          <w:rFonts w:cs="Arial"/>
          <w:sz w:val="22"/>
          <w:szCs w:val="22"/>
          <w:lang w:val="cs-CZ"/>
        </w:rPr>
        <w:t xml:space="preserve"> </w:t>
      </w:r>
      <w:r w:rsidRPr="00AD7547">
        <w:rPr>
          <w:rFonts w:cs="Arial"/>
          <w:sz w:val="22"/>
          <w:szCs w:val="22"/>
        </w:rPr>
        <w:t>pracovních dnů před zahájením přejímky. O průběhu a výsledku přejímky se pořídí zápis (předávací protokol), který podepíší zástupci objednatele a zhotovitele. Tento zápis je součástí předání a převzetí díla.</w:t>
      </w:r>
    </w:p>
    <w:p w14:paraId="14D4D026" w14:textId="74B8685F" w:rsidR="00F44209" w:rsidRPr="00AB039F" w:rsidRDefault="00F44209" w:rsidP="00AB039F">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B039F">
        <w:rPr>
          <w:rFonts w:cs="Arial"/>
          <w:sz w:val="22"/>
          <w:szCs w:val="22"/>
        </w:rPr>
        <w:t>Místem předání a převzetí díla je místo, kde se dílo provádělo.</w:t>
      </w:r>
    </w:p>
    <w:p w14:paraId="719D54DA" w14:textId="18ACD7A4" w:rsidR="00F44209" w:rsidRPr="00AB039F"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AB039F">
        <w:rPr>
          <w:rFonts w:cs="Arial"/>
          <w:sz w:val="22"/>
          <w:szCs w:val="22"/>
        </w:rPr>
        <w:t>Objednatel je oprávněn přizvat k předání a převzetí díla i jiné osoby, jejichž účast pokládá za nezbytnou (např. budoucího provozovatele díla).</w:t>
      </w:r>
    </w:p>
    <w:p w14:paraId="3B59E329" w14:textId="134ECED0" w:rsidR="00F44209" w:rsidRPr="00AB039F"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AB039F">
        <w:rPr>
          <w:rFonts w:cs="Arial"/>
          <w:sz w:val="22"/>
          <w:szCs w:val="22"/>
        </w:rPr>
        <w:t xml:space="preserve">Zhotovitel je povinen k předání a převzetí díla přizvat své </w:t>
      </w:r>
      <w:proofErr w:type="spellStart"/>
      <w:r w:rsidRPr="00AB039F">
        <w:rPr>
          <w:rFonts w:cs="Arial"/>
          <w:sz w:val="22"/>
          <w:szCs w:val="22"/>
        </w:rPr>
        <w:t>podd</w:t>
      </w:r>
      <w:r w:rsidR="00AB039F">
        <w:rPr>
          <w:rFonts w:cs="Arial"/>
          <w:sz w:val="22"/>
          <w:szCs w:val="22"/>
          <w:lang w:val="cs-CZ"/>
        </w:rPr>
        <w:t>od</w:t>
      </w:r>
      <w:r w:rsidRPr="00AB039F">
        <w:rPr>
          <w:rFonts w:cs="Arial"/>
          <w:sz w:val="22"/>
          <w:szCs w:val="22"/>
        </w:rPr>
        <w:t>avatele</w:t>
      </w:r>
      <w:proofErr w:type="spellEnd"/>
      <w:r w:rsidRPr="00AB039F">
        <w:rPr>
          <w:rFonts w:cs="Arial"/>
          <w:sz w:val="22"/>
          <w:szCs w:val="22"/>
        </w:rPr>
        <w:t xml:space="preserve">. </w:t>
      </w:r>
    </w:p>
    <w:p w14:paraId="352ADC8C" w14:textId="77777777" w:rsidR="00F7335E" w:rsidRPr="004D56CB" w:rsidRDefault="00F7335E"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Pr>
          <w:rFonts w:cs="Arial"/>
          <w:sz w:val="22"/>
          <w:szCs w:val="22"/>
        </w:rPr>
        <w:t xml:space="preserve">Zhotovitel odpovídá za to, že hotové dílo bude funkční a provozuschopné a bude dosahovat parametrů stanovených </w:t>
      </w:r>
      <w:r w:rsidR="003E59D1">
        <w:rPr>
          <w:rFonts w:cs="Arial"/>
          <w:sz w:val="22"/>
          <w:szCs w:val="22"/>
        </w:rPr>
        <w:t xml:space="preserve">projektovou </w:t>
      </w:r>
      <w:r>
        <w:rPr>
          <w:rFonts w:cs="Arial"/>
          <w:sz w:val="22"/>
          <w:szCs w:val="22"/>
        </w:rPr>
        <w:t>dokumentací. Převzetí díla jako celku je podmíněno dosažením všech předepsaných parametrů.</w:t>
      </w:r>
    </w:p>
    <w:p w14:paraId="493E6726" w14:textId="6B2056F2" w:rsidR="00CC30C9" w:rsidRPr="00AD7547"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AD7547">
        <w:rPr>
          <w:sz w:val="22"/>
          <w:szCs w:val="22"/>
          <w:lang w:val="cs-CZ"/>
        </w:rPr>
        <w:t xml:space="preserve">V protokolu o předání a převzetí uvede </w:t>
      </w:r>
      <w:r w:rsidR="00B12CCB" w:rsidRPr="00AD7547">
        <w:rPr>
          <w:sz w:val="22"/>
          <w:szCs w:val="22"/>
          <w:lang w:val="cs-CZ"/>
        </w:rPr>
        <w:t>o</w:t>
      </w:r>
      <w:r w:rsidRPr="00AD7547">
        <w:rPr>
          <w:sz w:val="22"/>
          <w:szCs w:val="22"/>
          <w:lang w:val="cs-CZ"/>
        </w:rPr>
        <w:t>bjednatel soupis těchto vad a nedodělků, včetně způsobu a termínu jejich odstranění.</w:t>
      </w:r>
    </w:p>
    <w:p w14:paraId="1158D2D0" w14:textId="594EF707" w:rsidR="00CC30C9" w:rsidRPr="00AD7547"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AD7547">
        <w:rPr>
          <w:sz w:val="22"/>
          <w:szCs w:val="22"/>
          <w:lang w:val="cs-CZ"/>
        </w:rPr>
        <w:t xml:space="preserve">Nedojde-li mezi oběma stranami </w:t>
      </w:r>
      <w:r w:rsidR="00F954FA" w:rsidRPr="00AD7547">
        <w:rPr>
          <w:sz w:val="22"/>
          <w:szCs w:val="22"/>
          <w:lang w:val="cs-CZ"/>
        </w:rPr>
        <w:t>k dohodě o termínu odstranění vad a nedodělků, pak platí, že vady a nedodělky musí být odstraněny nejpozději do 30 kalendářních dnů ode dne předání a převzetí příslušné části díla.</w:t>
      </w:r>
    </w:p>
    <w:p w14:paraId="2D7A5150" w14:textId="226BF1CC" w:rsidR="00F954FA" w:rsidRPr="00AD7547"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AD7547">
        <w:rPr>
          <w:sz w:val="22"/>
          <w:szCs w:val="22"/>
          <w:lang w:val="cs-CZ"/>
        </w:rPr>
        <w:t xml:space="preserve">Zhotovitel je povinen ve stanovené lhůtě odstranit vady a nedodělky i v případě, kdy podle jeho názoru za vady a nedodělky neodpovídá. Náklady na odstranění v těchto sporných případech nese až do rozhodnutí soudu </w:t>
      </w:r>
      <w:r w:rsidR="00B12CCB" w:rsidRPr="00AD7547">
        <w:rPr>
          <w:sz w:val="22"/>
          <w:szCs w:val="22"/>
          <w:lang w:val="cs-CZ"/>
        </w:rPr>
        <w:t>z</w:t>
      </w:r>
      <w:r w:rsidRPr="00AD7547">
        <w:rPr>
          <w:sz w:val="22"/>
          <w:szCs w:val="22"/>
          <w:lang w:val="cs-CZ"/>
        </w:rPr>
        <w:t xml:space="preserve">hotovitel. Pokud </w:t>
      </w:r>
      <w:r w:rsidR="00B12CCB" w:rsidRPr="00AD7547">
        <w:rPr>
          <w:sz w:val="22"/>
          <w:szCs w:val="22"/>
          <w:lang w:val="cs-CZ"/>
        </w:rPr>
        <w:t>z</w:t>
      </w:r>
      <w:r w:rsidRPr="00AD7547">
        <w:rPr>
          <w:sz w:val="22"/>
          <w:szCs w:val="22"/>
          <w:lang w:val="cs-CZ"/>
        </w:rPr>
        <w:t xml:space="preserve">hotovitel nepřistoupí k odstranění vad a nedodělků bez zbytečného odkladu poté, co k tomu byl </w:t>
      </w:r>
      <w:r w:rsidR="00B12CCB" w:rsidRPr="00AD7547">
        <w:rPr>
          <w:sz w:val="22"/>
          <w:szCs w:val="22"/>
          <w:lang w:val="cs-CZ"/>
        </w:rPr>
        <w:t>o</w:t>
      </w:r>
      <w:r w:rsidRPr="00AD7547">
        <w:rPr>
          <w:sz w:val="22"/>
          <w:szCs w:val="22"/>
          <w:lang w:val="cs-CZ"/>
        </w:rPr>
        <w:t xml:space="preserve">bjednatelem vyzván, je </w:t>
      </w:r>
      <w:r w:rsidR="00B12CCB" w:rsidRPr="00AD7547">
        <w:rPr>
          <w:sz w:val="22"/>
          <w:szCs w:val="22"/>
          <w:lang w:val="cs-CZ"/>
        </w:rPr>
        <w:t>o</w:t>
      </w:r>
      <w:r w:rsidRPr="00AD7547">
        <w:rPr>
          <w:sz w:val="22"/>
          <w:szCs w:val="22"/>
          <w:lang w:val="cs-CZ"/>
        </w:rPr>
        <w:t>bjednatel oprávněn si vady a nedodělky nechat odstranit třetí, k tomu způsobilou osobou, a takto vynaložené náklady uplatnit u zhotovitele, který je povinen je uhradit.</w:t>
      </w:r>
    </w:p>
    <w:p w14:paraId="29E0D42F" w14:textId="07590EE2" w:rsidR="00F954FA" w:rsidRPr="00AD7547"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AD7547">
        <w:rPr>
          <w:sz w:val="22"/>
          <w:szCs w:val="22"/>
          <w:lang w:val="cs-CZ"/>
        </w:rPr>
        <w:t xml:space="preserve">V případě, že </w:t>
      </w:r>
      <w:r w:rsidR="00B12CCB" w:rsidRPr="00AD7547">
        <w:rPr>
          <w:sz w:val="22"/>
          <w:szCs w:val="22"/>
          <w:lang w:val="cs-CZ"/>
        </w:rPr>
        <w:t>z</w:t>
      </w:r>
      <w:r w:rsidRPr="00AD7547">
        <w:rPr>
          <w:sz w:val="22"/>
          <w:szCs w:val="22"/>
          <w:lang w:val="cs-CZ"/>
        </w:rPr>
        <w:t xml:space="preserve">hotovitel oznámí </w:t>
      </w:r>
      <w:r w:rsidR="00B12CCB" w:rsidRPr="00AD7547">
        <w:rPr>
          <w:sz w:val="22"/>
          <w:szCs w:val="22"/>
          <w:lang w:val="cs-CZ"/>
        </w:rPr>
        <w:t>o</w:t>
      </w:r>
      <w:r w:rsidRPr="00AD7547">
        <w:rPr>
          <w:sz w:val="22"/>
          <w:szCs w:val="22"/>
          <w:lang w:val="cs-CZ"/>
        </w:rPr>
        <w:t xml:space="preserve">bjednateli, že dílo je připraveno k předání a </w:t>
      </w:r>
      <w:proofErr w:type="gramStart"/>
      <w:r w:rsidRPr="00AD7547">
        <w:rPr>
          <w:sz w:val="22"/>
          <w:szCs w:val="22"/>
          <w:lang w:val="cs-CZ"/>
        </w:rPr>
        <w:t>převzetí  a při</w:t>
      </w:r>
      <w:proofErr w:type="gramEnd"/>
      <w:r w:rsidRPr="00AD7547">
        <w:rPr>
          <w:sz w:val="22"/>
          <w:szCs w:val="22"/>
          <w:lang w:val="cs-CZ"/>
        </w:rPr>
        <w:t xml:space="preserve"> předávacím a přejímacím řízení se prokáže, že dílo není dokončeno</w:t>
      </w:r>
      <w:r w:rsidR="00805CA5" w:rsidRPr="00AD7547">
        <w:rPr>
          <w:sz w:val="22"/>
          <w:szCs w:val="22"/>
          <w:lang w:val="cs-CZ"/>
        </w:rPr>
        <w:t xml:space="preserve"> nebo, že není ve stavu nezbytném pro předání a převzetí díla, je </w:t>
      </w:r>
      <w:r w:rsidR="00B12CCB" w:rsidRPr="00AD7547">
        <w:rPr>
          <w:sz w:val="22"/>
          <w:szCs w:val="22"/>
          <w:lang w:val="cs-CZ"/>
        </w:rPr>
        <w:t>z</w:t>
      </w:r>
      <w:r w:rsidR="00805CA5" w:rsidRPr="00AD7547">
        <w:rPr>
          <w:sz w:val="22"/>
          <w:szCs w:val="22"/>
          <w:lang w:val="cs-CZ"/>
        </w:rPr>
        <w:t xml:space="preserve">hotovitel povinen uhradit </w:t>
      </w:r>
      <w:r w:rsidR="00B12CCB" w:rsidRPr="00AD7547">
        <w:rPr>
          <w:sz w:val="22"/>
          <w:szCs w:val="22"/>
          <w:lang w:val="cs-CZ"/>
        </w:rPr>
        <w:t>o</w:t>
      </w:r>
      <w:r w:rsidR="00805CA5" w:rsidRPr="00AD7547">
        <w:rPr>
          <w:sz w:val="22"/>
          <w:szCs w:val="22"/>
          <w:lang w:val="cs-CZ"/>
        </w:rPr>
        <w:t>bjednateli veškeré náklady jemu vzniklé při neúspěšném předávacím a přejímacím řízení. Zhotovitel nese i náklady na organizaci opakovaného řízení.</w:t>
      </w:r>
    </w:p>
    <w:p w14:paraId="6CF422AD" w14:textId="1E80CDA6" w:rsidR="00805CA5" w:rsidRPr="00AD7547" w:rsidRDefault="00805CA5" w:rsidP="001F5FED">
      <w:pPr>
        <w:pStyle w:val="Zkladntext"/>
        <w:tabs>
          <w:tab w:val="clear" w:pos="567"/>
          <w:tab w:val="clear" w:pos="1560"/>
          <w:tab w:val="clear" w:pos="5670"/>
          <w:tab w:val="left" w:pos="709"/>
        </w:tabs>
        <w:spacing w:beforeLines="50" w:before="120"/>
        <w:ind w:left="709"/>
        <w:rPr>
          <w:rFonts w:cs="Arial"/>
          <w:sz w:val="22"/>
          <w:szCs w:val="22"/>
          <w:lang w:val="cs-CZ"/>
        </w:rPr>
      </w:pPr>
      <w:r w:rsidRPr="00AD7547">
        <w:rPr>
          <w:sz w:val="22"/>
          <w:szCs w:val="22"/>
          <w:lang w:val="cs-CZ"/>
        </w:rPr>
        <w:t xml:space="preserve">V případě, že se </w:t>
      </w:r>
      <w:r w:rsidR="00B12CCB" w:rsidRPr="00AD7547">
        <w:rPr>
          <w:sz w:val="22"/>
          <w:szCs w:val="22"/>
          <w:lang w:val="cs-CZ"/>
        </w:rPr>
        <w:t>o</w:t>
      </w:r>
      <w:r w:rsidRPr="00AD7547">
        <w:rPr>
          <w:sz w:val="22"/>
          <w:szCs w:val="22"/>
          <w:lang w:val="cs-CZ"/>
        </w:rPr>
        <w:t xml:space="preserve">bjednatel přes řádné vyzvání a bez závažného důvodu nedostaví k převzetí a předání díla, nebo předávací a přejímací řízení jiným způsobem zmaří, je </w:t>
      </w:r>
      <w:r w:rsidR="00B12CCB" w:rsidRPr="00AD7547">
        <w:rPr>
          <w:sz w:val="22"/>
          <w:szCs w:val="22"/>
          <w:lang w:val="cs-CZ"/>
        </w:rPr>
        <w:lastRenderedPageBreak/>
        <w:t>o</w:t>
      </w:r>
      <w:r w:rsidRPr="00AD7547">
        <w:rPr>
          <w:sz w:val="22"/>
          <w:szCs w:val="22"/>
          <w:lang w:val="cs-CZ"/>
        </w:rPr>
        <w:t xml:space="preserve">bjednatel povinen uhradit </w:t>
      </w:r>
      <w:r w:rsidR="00B12CCB" w:rsidRPr="00AD7547">
        <w:rPr>
          <w:sz w:val="22"/>
          <w:szCs w:val="22"/>
          <w:lang w:val="cs-CZ"/>
        </w:rPr>
        <w:t>z</w:t>
      </w:r>
      <w:r w:rsidRPr="00AD7547">
        <w:rPr>
          <w:sz w:val="22"/>
          <w:szCs w:val="22"/>
          <w:lang w:val="cs-CZ"/>
        </w:rPr>
        <w:t xml:space="preserve">hotoviteli veškeré náklady jemu vzniklé při neúspěšném předávacím a přejímacím řízení. Objednatel pak nese i náklady na organizaci opakovaného řízení. </w:t>
      </w:r>
    </w:p>
    <w:p w14:paraId="489C01E9" w14:textId="43A677C5" w:rsidR="001C072D" w:rsidRPr="00AD7547" w:rsidRDefault="001C072D"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9073A9">
        <w:rPr>
          <w:rFonts w:cs="Arial"/>
          <w:sz w:val="22"/>
          <w:szCs w:val="22"/>
        </w:rPr>
        <w:t xml:space="preserve">Zhotovitel je povinen </w:t>
      </w:r>
      <w:r w:rsidR="00213A17" w:rsidRPr="00AD7547">
        <w:rPr>
          <w:rFonts w:cs="Arial"/>
          <w:sz w:val="22"/>
          <w:szCs w:val="22"/>
        </w:rPr>
        <w:t xml:space="preserve">předáním díla </w:t>
      </w:r>
      <w:r w:rsidRPr="009073A9">
        <w:rPr>
          <w:rFonts w:cs="Arial"/>
          <w:sz w:val="22"/>
          <w:szCs w:val="22"/>
        </w:rPr>
        <w:t>zajistit předvedení a přezkoušení technologických zařízení v provozních podmínkách</w:t>
      </w:r>
      <w:r w:rsidR="00366B0B" w:rsidRPr="00AD7547">
        <w:rPr>
          <w:rFonts w:cs="Arial"/>
          <w:sz w:val="22"/>
          <w:szCs w:val="22"/>
        </w:rPr>
        <w:t>.</w:t>
      </w:r>
    </w:p>
    <w:p w14:paraId="7FBDAA12" w14:textId="77777777" w:rsidR="009A7789" w:rsidRPr="00D85ABD"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 xml:space="preserve">Zhotovitel bude aktivně spolupracovat při uvádění dokončeného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Rovněž se zavazuje poskytnout bezplatně všechny informace, které se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týkají a zejména ty, které by mohly přispět jakkoli při uvádění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nebo při jeho provozování. Odpovědný zástupce </w:t>
      </w:r>
      <w:r w:rsidR="0023095E" w:rsidRPr="00D85ABD">
        <w:rPr>
          <w:rFonts w:cs="Arial"/>
          <w:sz w:val="22"/>
          <w:szCs w:val="22"/>
          <w:lang w:val="cs-CZ"/>
        </w:rPr>
        <w:t>z</w:t>
      </w:r>
      <w:r w:rsidRPr="00D85ABD">
        <w:rPr>
          <w:rFonts w:cs="Arial"/>
          <w:sz w:val="22"/>
          <w:szCs w:val="22"/>
        </w:rPr>
        <w:t xml:space="preserve">hotovitele se zúčastní všech důležitých jednání a dalších kroků, které se případně v průběhu provádění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uskuteční.</w:t>
      </w:r>
    </w:p>
    <w:p w14:paraId="2A327604" w14:textId="46B409B1" w:rsidR="00DD7032" w:rsidRPr="00D85ABD" w:rsidRDefault="00DD7032"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r w:rsidR="00F44209">
        <w:rPr>
          <w:rFonts w:cs="Arial"/>
          <w:sz w:val="22"/>
          <w:szCs w:val="22"/>
          <w:lang w:val="cs-CZ"/>
        </w:rPr>
        <w:t xml:space="preserve"> (vše v českém, příp. slovenském </w:t>
      </w:r>
      <w:proofErr w:type="gramStart"/>
      <w:r w:rsidR="00F44209">
        <w:rPr>
          <w:rFonts w:cs="Arial"/>
          <w:sz w:val="22"/>
          <w:szCs w:val="22"/>
          <w:lang w:val="cs-CZ"/>
        </w:rPr>
        <w:t>jazyce</w:t>
      </w:r>
      <w:proofErr w:type="gramEnd"/>
      <w:r w:rsidR="00F44209">
        <w:rPr>
          <w:rFonts w:cs="Arial"/>
          <w:sz w:val="22"/>
          <w:szCs w:val="22"/>
          <w:lang w:val="cs-CZ"/>
        </w:rPr>
        <w:t>)</w:t>
      </w:r>
      <w:r w:rsidRPr="00D85ABD">
        <w:rPr>
          <w:rFonts w:cs="Arial"/>
          <w:sz w:val="22"/>
          <w:szCs w:val="22"/>
        </w:rPr>
        <w:t>:</w:t>
      </w:r>
    </w:p>
    <w:p w14:paraId="6CE64C7F" w14:textId="2017332E" w:rsidR="00DD7032" w:rsidRPr="00D01B84"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Pr>
          <w:rFonts w:cs="Arial"/>
          <w:sz w:val="22"/>
          <w:szCs w:val="22"/>
          <w:lang w:val="cs-CZ"/>
        </w:rPr>
        <w:t>D</w:t>
      </w:r>
      <w:proofErr w:type="spellStart"/>
      <w:r w:rsidRPr="00D85ABD">
        <w:rPr>
          <w:rFonts w:cs="Arial"/>
          <w:sz w:val="22"/>
          <w:szCs w:val="22"/>
        </w:rPr>
        <w:t>okumentaci</w:t>
      </w:r>
      <w:proofErr w:type="spellEnd"/>
      <w:r w:rsidRPr="00D85ABD">
        <w:rPr>
          <w:rFonts w:cs="Arial"/>
          <w:sz w:val="22"/>
          <w:szCs w:val="22"/>
        </w:rPr>
        <w:t xml:space="preserve"> </w:t>
      </w:r>
      <w:r w:rsidR="00DD7032" w:rsidRPr="00D85ABD">
        <w:rPr>
          <w:rFonts w:cs="Arial"/>
          <w:sz w:val="22"/>
          <w:szCs w:val="22"/>
        </w:rPr>
        <w:t>skutečného provedení díla, včetně soupisu provedených změn a odchylek od odsouhlasené zadávací dokumentace (4</w:t>
      </w:r>
      <w:r w:rsidR="00DD7032" w:rsidRPr="00D85ABD">
        <w:rPr>
          <w:rFonts w:cs="Arial"/>
          <w:sz w:val="22"/>
          <w:szCs w:val="22"/>
          <w:lang w:val="cs-CZ"/>
        </w:rPr>
        <w:t xml:space="preserve"> </w:t>
      </w:r>
      <w:proofErr w:type="spellStart"/>
      <w:r w:rsidR="00DD7032" w:rsidRPr="00D85ABD">
        <w:rPr>
          <w:rFonts w:cs="Arial"/>
          <w:sz w:val="22"/>
          <w:szCs w:val="22"/>
        </w:rPr>
        <w:t>paré</w:t>
      </w:r>
      <w:proofErr w:type="spellEnd"/>
      <w:r>
        <w:rPr>
          <w:rFonts w:cs="Arial"/>
          <w:sz w:val="22"/>
          <w:szCs w:val="22"/>
          <w:lang w:val="cs-CZ"/>
        </w:rPr>
        <w:t xml:space="preserve"> </w:t>
      </w:r>
      <w:r w:rsidRPr="00F44209">
        <w:rPr>
          <w:rFonts w:cs="Arial"/>
          <w:sz w:val="22"/>
          <w:szCs w:val="22"/>
          <w:lang w:val="cs-CZ"/>
        </w:rPr>
        <w:t xml:space="preserve">a v elektronické podobě ve formátu </w:t>
      </w:r>
      <w:proofErr w:type="spellStart"/>
      <w:r w:rsidRPr="00F44209">
        <w:rPr>
          <w:rFonts w:cs="Arial"/>
          <w:sz w:val="22"/>
          <w:szCs w:val="22"/>
          <w:lang w:val="cs-CZ"/>
        </w:rPr>
        <w:t>pdf</w:t>
      </w:r>
      <w:proofErr w:type="spellEnd"/>
      <w:r w:rsidRPr="00F44209">
        <w:rPr>
          <w:rFonts w:cs="Arial"/>
          <w:sz w:val="22"/>
          <w:szCs w:val="22"/>
          <w:lang w:val="cs-CZ"/>
        </w:rPr>
        <w:t xml:space="preserve">, </w:t>
      </w:r>
      <w:proofErr w:type="spellStart"/>
      <w:r w:rsidRPr="00F44209">
        <w:rPr>
          <w:rFonts w:cs="Arial"/>
          <w:sz w:val="22"/>
          <w:szCs w:val="22"/>
          <w:lang w:val="cs-CZ"/>
        </w:rPr>
        <w:t>dwg</w:t>
      </w:r>
      <w:proofErr w:type="spellEnd"/>
      <w:r w:rsidRPr="00F44209">
        <w:rPr>
          <w:rFonts w:cs="Arial"/>
          <w:sz w:val="22"/>
          <w:szCs w:val="22"/>
          <w:lang w:val="cs-CZ"/>
        </w:rPr>
        <w:t xml:space="preserve">, doc(x) a </w:t>
      </w:r>
      <w:proofErr w:type="spellStart"/>
      <w:r w:rsidRPr="00F44209">
        <w:rPr>
          <w:rFonts w:cs="Arial"/>
          <w:sz w:val="22"/>
          <w:szCs w:val="22"/>
          <w:lang w:val="cs-CZ"/>
        </w:rPr>
        <w:t>xls</w:t>
      </w:r>
      <w:proofErr w:type="spellEnd"/>
      <w:r w:rsidRPr="00F44209">
        <w:rPr>
          <w:rFonts w:cs="Arial"/>
          <w:sz w:val="22"/>
          <w:szCs w:val="22"/>
          <w:lang w:val="cs-CZ"/>
        </w:rPr>
        <w:t>(x)</w:t>
      </w:r>
      <w:r w:rsidR="00DD7032" w:rsidRPr="00D85ABD">
        <w:rPr>
          <w:rFonts w:cs="Arial"/>
          <w:sz w:val="22"/>
          <w:szCs w:val="22"/>
        </w:rPr>
        <w:t>)</w:t>
      </w:r>
      <w:r>
        <w:rPr>
          <w:rFonts w:cs="Arial"/>
          <w:sz w:val="22"/>
          <w:szCs w:val="22"/>
          <w:lang w:val="cs-CZ"/>
        </w:rPr>
        <w:t xml:space="preserve">. </w:t>
      </w:r>
    </w:p>
    <w:p w14:paraId="1B904913" w14:textId="725A6576" w:rsidR="00F44209" w:rsidRPr="00D85ABD"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F44209">
        <w:rPr>
          <w:rFonts w:cs="Arial"/>
          <w:sz w:val="22"/>
          <w:szCs w:val="22"/>
        </w:rPr>
        <w:t>Dodavatelské projektové dokumentace, tzn. dokumentace pro pomocné práce a konstrukce, výrobně technická dokumentace, dokumentace výrobků dodaných na stavbu, výkresy prefabrikátů a montážní dokumentace, pokud jsou tyto dokumenty pro realizaci stavby nezbytné.</w:t>
      </w:r>
    </w:p>
    <w:p w14:paraId="5A118432" w14:textId="3CAB18B1" w:rsidR="00DD7032"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P</w:t>
      </w:r>
      <w:r w:rsidRPr="006137CD">
        <w:rPr>
          <w:rFonts w:ascii="Arial" w:hAnsi="Arial" w:cs="Arial"/>
          <w:sz w:val="22"/>
          <w:szCs w:val="22"/>
        </w:rPr>
        <w:t xml:space="preserve">rotokoly </w:t>
      </w:r>
      <w:r w:rsidR="00DD7032" w:rsidRPr="006137CD">
        <w:rPr>
          <w:rFonts w:ascii="Arial" w:hAnsi="Arial" w:cs="Arial"/>
          <w:sz w:val="22"/>
          <w:szCs w:val="22"/>
        </w:rPr>
        <w:t xml:space="preserve">o veškerých změnách díla – tzv. změnové listy, ve kterých bude uveden popis a zdůvodnění změn po jednotlivých položkách k oceněnému výkazu výměr a této Smlouvě. Jednotlivé změnové listy budou odsouhlaseny </w:t>
      </w:r>
      <w:r w:rsidR="00B42FDD">
        <w:rPr>
          <w:rFonts w:ascii="Arial" w:hAnsi="Arial" w:cs="Arial"/>
          <w:sz w:val="22"/>
          <w:szCs w:val="22"/>
        </w:rPr>
        <w:t>zhotovitelem</w:t>
      </w:r>
      <w:r w:rsidR="00DD7032" w:rsidRPr="006137CD">
        <w:rPr>
          <w:rFonts w:ascii="Arial" w:hAnsi="Arial" w:cs="Arial"/>
          <w:sz w:val="22"/>
          <w:szCs w:val="22"/>
        </w:rPr>
        <w:t>, TD</w:t>
      </w:r>
      <w:r w:rsidR="00C7780B">
        <w:rPr>
          <w:rFonts w:ascii="Arial" w:hAnsi="Arial" w:cs="Arial"/>
          <w:sz w:val="22"/>
          <w:szCs w:val="22"/>
        </w:rPr>
        <w:t>S</w:t>
      </w:r>
      <w:r w:rsidR="00DD7032" w:rsidRPr="006137CD">
        <w:rPr>
          <w:rFonts w:ascii="Arial" w:hAnsi="Arial" w:cs="Arial"/>
          <w:sz w:val="22"/>
          <w:szCs w:val="22"/>
        </w:rPr>
        <w:t>,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r>
        <w:rPr>
          <w:rFonts w:ascii="Arial" w:hAnsi="Arial" w:cs="Arial"/>
          <w:sz w:val="22"/>
          <w:szCs w:val="22"/>
        </w:rPr>
        <w:t xml:space="preserve">. </w:t>
      </w:r>
    </w:p>
    <w:p w14:paraId="6DF405E0" w14:textId="3ECE63DB" w:rsidR="00F44209" w:rsidRPr="006137CD"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Stavební </w:t>
      </w:r>
      <w:proofErr w:type="gramStart"/>
      <w:r>
        <w:rPr>
          <w:rFonts w:ascii="Arial" w:hAnsi="Arial" w:cs="Arial"/>
          <w:sz w:val="22"/>
          <w:szCs w:val="22"/>
        </w:rPr>
        <w:t>deník(y).</w:t>
      </w:r>
      <w:proofErr w:type="gramEnd"/>
      <w:r>
        <w:rPr>
          <w:rFonts w:ascii="Arial" w:hAnsi="Arial" w:cs="Arial"/>
          <w:sz w:val="22"/>
          <w:szCs w:val="22"/>
        </w:rPr>
        <w:t xml:space="preserve"> </w:t>
      </w:r>
    </w:p>
    <w:p w14:paraId="6D0946E8" w14:textId="6BFB2314"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ompletní </w:t>
      </w:r>
      <w:r w:rsidR="00DD7032" w:rsidRPr="00536B9E">
        <w:rPr>
          <w:rFonts w:ascii="Arial" w:hAnsi="Arial" w:cs="Arial"/>
          <w:sz w:val="22"/>
          <w:szCs w:val="22"/>
        </w:rPr>
        <w:t>protokoly o zkouškách a revizní zprávy</w:t>
      </w:r>
      <w:r>
        <w:rPr>
          <w:rFonts w:ascii="Arial" w:hAnsi="Arial" w:cs="Arial"/>
          <w:sz w:val="22"/>
          <w:szCs w:val="22"/>
        </w:rPr>
        <w:t xml:space="preserve">. </w:t>
      </w:r>
    </w:p>
    <w:p w14:paraId="17F21CD5" w14:textId="1C7DA6F6"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D</w:t>
      </w:r>
      <w:r w:rsidRPr="00536B9E">
        <w:rPr>
          <w:rFonts w:ascii="Arial" w:hAnsi="Arial" w:cs="Arial"/>
          <w:sz w:val="22"/>
          <w:szCs w:val="22"/>
        </w:rPr>
        <w:t xml:space="preserve">oklady </w:t>
      </w:r>
      <w:r w:rsidR="00DD7032" w:rsidRPr="00536B9E">
        <w:rPr>
          <w:rFonts w:ascii="Arial" w:hAnsi="Arial" w:cs="Arial"/>
          <w:sz w:val="22"/>
          <w:szCs w:val="22"/>
        </w:rPr>
        <w:t>prokazující splnění technických požadavků na použité materiály a výrobky dle zákona č. 22/1997 Sb., o technických požadavcích na výrobky, ve znění zákona č. 100/2013 Sb. a dalších právních předpisů</w:t>
      </w:r>
      <w:r>
        <w:rPr>
          <w:rFonts w:ascii="Arial" w:hAnsi="Arial" w:cs="Arial"/>
          <w:sz w:val="22"/>
          <w:szCs w:val="22"/>
        </w:rPr>
        <w:t xml:space="preserve">. </w:t>
      </w:r>
    </w:p>
    <w:p w14:paraId="3E48D63F" w14:textId="1B7AE60A"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opie </w:t>
      </w:r>
      <w:r w:rsidR="00DD7032" w:rsidRPr="00536B9E">
        <w:rPr>
          <w:rFonts w:ascii="Arial" w:hAnsi="Arial" w:cs="Arial"/>
          <w:sz w:val="22"/>
          <w:szCs w:val="22"/>
        </w:rPr>
        <w:t>platných záručních listů s identifikací (označení materiálů a výrobků)</w:t>
      </w:r>
      <w:r>
        <w:rPr>
          <w:rFonts w:ascii="Arial" w:hAnsi="Arial" w:cs="Arial"/>
          <w:sz w:val="22"/>
          <w:szCs w:val="22"/>
        </w:rPr>
        <w:t xml:space="preserve">. </w:t>
      </w:r>
    </w:p>
    <w:p w14:paraId="21AAA40F" w14:textId="3A1118F7"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Geodetické zaměření, geometrický plán. </w:t>
      </w:r>
    </w:p>
    <w:p w14:paraId="3CF78BFB" w14:textId="2ACFB896"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Fotodokumentaci průběhu stavby. </w:t>
      </w:r>
    </w:p>
    <w:p w14:paraId="7DE926C8" w14:textId="2175F36F" w:rsidR="00613759" w:rsidRDefault="0061375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Stanovisko TIČR včetně protokolu. </w:t>
      </w:r>
    </w:p>
    <w:p w14:paraId="0B4FF194" w14:textId="54D7C9B9" w:rsidR="00C85EE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O</w:t>
      </w:r>
      <w:r w:rsidRPr="00536B9E">
        <w:rPr>
          <w:rFonts w:ascii="Arial" w:hAnsi="Arial" w:cs="Arial"/>
          <w:sz w:val="22"/>
          <w:szCs w:val="22"/>
        </w:rPr>
        <w:t xml:space="preserve">statní </w:t>
      </w:r>
      <w:r w:rsidR="00DD7032" w:rsidRPr="00536B9E">
        <w:rPr>
          <w:rFonts w:ascii="Arial" w:hAnsi="Arial" w:cs="Arial"/>
          <w:sz w:val="22"/>
          <w:szCs w:val="22"/>
        </w:rPr>
        <w:t>dokumenty potřebné ke kolaudaci</w:t>
      </w:r>
      <w:r>
        <w:rPr>
          <w:rFonts w:ascii="Arial" w:hAnsi="Arial" w:cs="Arial"/>
          <w:sz w:val="22"/>
          <w:szCs w:val="22"/>
        </w:rPr>
        <w:t xml:space="preserve">. </w:t>
      </w:r>
    </w:p>
    <w:p w14:paraId="14F36135" w14:textId="7562B1F8" w:rsidR="00DD7032"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P</w:t>
      </w:r>
      <w:r w:rsidRPr="00C85EEE">
        <w:rPr>
          <w:rFonts w:ascii="Arial" w:hAnsi="Arial" w:cs="Arial"/>
          <w:sz w:val="22"/>
          <w:szCs w:val="22"/>
        </w:rPr>
        <w:t xml:space="preserve">rovozní </w:t>
      </w:r>
      <w:r w:rsidR="00C85EEE" w:rsidRPr="00C85EEE">
        <w:rPr>
          <w:rFonts w:ascii="Arial" w:hAnsi="Arial" w:cs="Arial"/>
          <w:sz w:val="22"/>
          <w:szCs w:val="22"/>
        </w:rPr>
        <w:t>řád stavby pro zkušební a trvalý provoz</w:t>
      </w:r>
      <w:r w:rsidR="001742D0">
        <w:rPr>
          <w:rFonts w:ascii="Arial" w:hAnsi="Arial" w:cs="Arial"/>
          <w:sz w:val="22"/>
          <w:szCs w:val="22"/>
        </w:rPr>
        <w:t xml:space="preserve"> a pro předčasn</w:t>
      </w:r>
      <w:r w:rsidR="00062A69">
        <w:rPr>
          <w:rFonts w:ascii="Arial" w:hAnsi="Arial" w:cs="Arial"/>
          <w:sz w:val="22"/>
          <w:szCs w:val="22"/>
        </w:rPr>
        <w:t>é</w:t>
      </w:r>
      <w:r w:rsidR="001742D0">
        <w:rPr>
          <w:rFonts w:ascii="Arial" w:hAnsi="Arial" w:cs="Arial"/>
          <w:sz w:val="22"/>
          <w:szCs w:val="22"/>
        </w:rPr>
        <w:t xml:space="preserve"> užívání díla</w:t>
      </w:r>
      <w:r>
        <w:rPr>
          <w:rFonts w:ascii="Arial" w:hAnsi="Arial" w:cs="Arial"/>
          <w:sz w:val="22"/>
          <w:szCs w:val="22"/>
        </w:rPr>
        <w:t xml:space="preserve"> projednaný s provozovatelem ČOV a odsouhlasený objednatelem i provozovatelem ČOV</w:t>
      </w:r>
      <w:r w:rsidR="00DD7032" w:rsidRPr="00536B9E">
        <w:rPr>
          <w:rFonts w:ascii="Arial" w:hAnsi="Arial" w:cs="Arial"/>
          <w:sz w:val="22"/>
          <w:szCs w:val="22"/>
        </w:rPr>
        <w:t>.</w:t>
      </w:r>
      <w:r w:rsidR="006009C4">
        <w:rPr>
          <w:rFonts w:ascii="Arial" w:hAnsi="Arial" w:cs="Arial"/>
          <w:sz w:val="22"/>
          <w:szCs w:val="22"/>
        </w:rPr>
        <w:t xml:space="preserve"> </w:t>
      </w:r>
    </w:p>
    <w:p w14:paraId="75952268" w14:textId="531CC3F4" w:rsidR="00F44209"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Doklady nutné k řádnému užívání díla a k jeho řádné obsluze a údržbě, zejména návody k obsluze a údržbě technologií a vybavení. </w:t>
      </w:r>
    </w:p>
    <w:p w14:paraId="57E4E8B2" w14:textId="70E30590"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6137CD">
        <w:rPr>
          <w:rFonts w:cs="Arial"/>
          <w:sz w:val="22"/>
          <w:szCs w:val="22"/>
        </w:rPr>
        <w:t>Tato dokladová dokumentace bude předána ve 4 kompletních složkách s podrobným soupisem zejména dokladů požadovaných stavebním úřadem, platnými zákony</w:t>
      </w:r>
      <w:r w:rsidR="00CD54A2">
        <w:rPr>
          <w:rFonts w:cs="Arial"/>
          <w:sz w:val="22"/>
          <w:szCs w:val="22"/>
          <w:lang w:val="cs-CZ"/>
        </w:rPr>
        <w:t xml:space="preserve"> a</w:t>
      </w:r>
      <w:r w:rsidRPr="006137CD">
        <w:rPr>
          <w:rFonts w:cs="Arial"/>
          <w:sz w:val="22"/>
          <w:szCs w:val="22"/>
        </w:rPr>
        <w:t xml:space="preserve"> příslušnými vyhláškami. Bez předání těchto dokladů se dílo nepovažuje za řádně předané. Seznam předaných dokumentů smluvní strany bude nedílnou součástí předávacího protokolu.</w:t>
      </w:r>
    </w:p>
    <w:p w14:paraId="505968F6" w14:textId="0CC8C545" w:rsidR="00112D62" w:rsidRPr="00C678F5" w:rsidRDefault="00112D62"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C678F5">
        <w:rPr>
          <w:rFonts w:cs="Arial"/>
          <w:sz w:val="22"/>
          <w:szCs w:val="22"/>
        </w:rPr>
        <w:lastRenderedPageBreak/>
        <w:t xml:space="preserve">Předání a převzetí díla musí předcházet </w:t>
      </w:r>
      <w:r w:rsidR="00443991" w:rsidRPr="00C678F5">
        <w:rPr>
          <w:rFonts w:cs="Arial"/>
          <w:sz w:val="22"/>
          <w:szCs w:val="22"/>
        </w:rPr>
        <w:t xml:space="preserve">úspěšné </w:t>
      </w:r>
      <w:r w:rsidRPr="00C678F5">
        <w:rPr>
          <w:rFonts w:cs="Arial"/>
          <w:sz w:val="22"/>
          <w:szCs w:val="22"/>
        </w:rPr>
        <w:t>komplexní vyzkoušení</w:t>
      </w:r>
      <w:r w:rsidR="004E0144" w:rsidRPr="00C678F5">
        <w:rPr>
          <w:rFonts w:cs="Arial"/>
          <w:sz w:val="22"/>
          <w:szCs w:val="22"/>
        </w:rPr>
        <w:t>,</w:t>
      </w:r>
      <w:r w:rsidR="00636CE6" w:rsidRPr="00C678F5">
        <w:rPr>
          <w:rFonts w:cs="Arial"/>
          <w:sz w:val="22"/>
          <w:szCs w:val="22"/>
        </w:rPr>
        <w:t xml:space="preserve"> které</w:t>
      </w:r>
      <w:r w:rsidRPr="00C678F5">
        <w:rPr>
          <w:rFonts w:cs="Arial"/>
          <w:sz w:val="22"/>
          <w:szCs w:val="22"/>
        </w:rPr>
        <w:t xml:space="preserve"> </w:t>
      </w:r>
      <w:r w:rsidR="00443991" w:rsidRPr="00C678F5">
        <w:rPr>
          <w:rFonts w:cs="Arial"/>
          <w:sz w:val="22"/>
          <w:szCs w:val="22"/>
        </w:rPr>
        <w:t>bude ověřovat ujednané vlastnosti díla se zaměřením na použité technologie. Náklady n</w:t>
      </w:r>
      <w:r w:rsidRPr="00C678F5">
        <w:rPr>
          <w:rFonts w:cs="Arial"/>
          <w:sz w:val="22"/>
          <w:szCs w:val="22"/>
        </w:rPr>
        <w:t>a</w:t>
      </w:r>
      <w:r w:rsidR="00443991" w:rsidRPr="00C678F5">
        <w:rPr>
          <w:rFonts w:cs="Arial"/>
          <w:sz w:val="22"/>
          <w:szCs w:val="22"/>
        </w:rPr>
        <w:t xml:space="preserve"> energie a média vynaložené v souvislosti s komplexním vyzkoušením je povinen uhradit zhotovitel</w:t>
      </w:r>
      <w:r w:rsidR="00636CE6" w:rsidRPr="00C678F5">
        <w:rPr>
          <w:rFonts w:cs="Arial"/>
          <w:sz w:val="22"/>
          <w:szCs w:val="22"/>
        </w:rPr>
        <w:t>.</w:t>
      </w:r>
    </w:p>
    <w:p w14:paraId="29B7CF29" w14:textId="68CE6CBE" w:rsidR="0094503B" w:rsidRPr="00C678F5" w:rsidRDefault="0094503B"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C678F5">
        <w:rPr>
          <w:rFonts w:cs="Arial"/>
          <w:sz w:val="22"/>
          <w:szCs w:val="22"/>
        </w:rPr>
        <w:t xml:space="preserve">Zhotovitel </w:t>
      </w:r>
      <w:r w:rsidR="004E0144" w:rsidRPr="00C678F5">
        <w:rPr>
          <w:rFonts w:cs="Arial"/>
          <w:sz w:val="22"/>
          <w:szCs w:val="22"/>
        </w:rPr>
        <w:t xml:space="preserve">a poddodavatelé technologií </w:t>
      </w:r>
      <w:r w:rsidR="00CF62FF" w:rsidRPr="00C678F5">
        <w:rPr>
          <w:rFonts w:cs="Arial"/>
          <w:sz w:val="22"/>
          <w:szCs w:val="22"/>
        </w:rPr>
        <w:t xml:space="preserve">jsou povinni </w:t>
      </w:r>
      <w:r w:rsidRPr="00C678F5">
        <w:rPr>
          <w:rFonts w:cs="Arial"/>
          <w:sz w:val="22"/>
          <w:szCs w:val="22"/>
        </w:rPr>
        <w:t xml:space="preserve">se zúčastnit </w:t>
      </w:r>
      <w:r w:rsidR="00CF62FF" w:rsidRPr="00C678F5">
        <w:rPr>
          <w:rFonts w:cs="Arial"/>
          <w:sz w:val="22"/>
          <w:szCs w:val="22"/>
        </w:rPr>
        <w:t xml:space="preserve">závěrečných kontrolních prohlídek spojených s </w:t>
      </w:r>
      <w:r w:rsidR="00B12CCB" w:rsidRPr="00C678F5">
        <w:rPr>
          <w:rFonts w:cs="Arial"/>
          <w:sz w:val="22"/>
          <w:szCs w:val="22"/>
        </w:rPr>
        <w:t xml:space="preserve">povolením </w:t>
      </w:r>
      <w:r w:rsidR="00CF62FF" w:rsidRPr="00C678F5">
        <w:rPr>
          <w:rFonts w:cs="Arial"/>
          <w:sz w:val="22"/>
          <w:szCs w:val="22"/>
        </w:rPr>
        <w:t>zkušební</w:t>
      </w:r>
      <w:r w:rsidR="00B12CCB" w:rsidRPr="00C678F5">
        <w:rPr>
          <w:rFonts w:cs="Arial"/>
          <w:sz w:val="22"/>
          <w:szCs w:val="22"/>
        </w:rPr>
        <w:t>ho</w:t>
      </w:r>
      <w:r w:rsidR="00CF62FF" w:rsidRPr="00C678F5">
        <w:rPr>
          <w:rFonts w:cs="Arial"/>
          <w:sz w:val="22"/>
          <w:szCs w:val="22"/>
        </w:rPr>
        <w:t xml:space="preserve"> provoz</w:t>
      </w:r>
      <w:r w:rsidR="00B12CCB" w:rsidRPr="00C678F5">
        <w:rPr>
          <w:rFonts w:cs="Arial"/>
          <w:sz w:val="22"/>
          <w:szCs w:val="22"/>
        </w:rPr>
        <w:t>u</w:t>
      </w:r>
      <w:r w:rsidR="00CF62FF" w:rsidRPr="00C678F5">
        <w:rPr>
          <w:rFonts w:cs="Arial"/>
          <w:sz w:val="22"/>
          <w:szCs w:val="22"/>
        </w:rPr>
        <w:t xml:space="preserve"> </w:t>
      </w:r>
      <w:r w:rsidR="005879B2" w:rsidRPr="00C678F5">
        <w:rPr>
          <w:rFonts w:cs="Arial"/>
          <w:sz w:val="22"/>
          <w:szCs w:val="22"/>
        </w:rPr>
        <w:t xml:space="preserve">stavby </w:t>
      </w:r>
      <w:r w:rsidR="00CF62FF" w:rsidRPr="00C678F5">
        <w:rPr>
          <w:rFonts w:cs="Arial"/>
          <w:sz w:val="22"/>
          <w:szCs w:val="22"/>
        </w:rPr>
        <w:t xml:space="preserve">a </w:t>
      </w:r>
      <w:r w:rsidRPr="00C678F5">
        <w:rPr>
          <w:rFonts w:cs="Arial"/>
          <w:sz w:val="22"/>
          <w:szCs w:val="22"/>
        </w:rPr>
        <w:t xml:space="preserve">kolaudačního souhlasu stavby (dále také „kolaudace“), po předchozím pozvání </w:t>
      </w:r>
      <w:r w:rsidR="00B12CCB" w:rsidRPr="00C678F5">
        <w:rPr>
          <w:rFonts w:cs="Arial"/>
          <w:sz w:val="22"/>
          <w:szCs w:val="22"/>
        </w:rPr>
        <w:t>o</w:t>
      </w:r>
      <w:r w:rsidRPr="00C678F5">
        <w:rPr>
          <w:rFonts w:cs="Arial"/>
          <w:sz w:val="22"/>
          <w:szCs w:val="22"/>
        </w:rPr>
        <w:t xml:space="preserve">bjednatelem. V případě, že se </w:t>
      </w:r>
      <w:r w:rsidR="00B12CCB" w:rsidRPr="00C678F5">
        <w:rPr>
          <w:rFonts w:cs="Arial"/>
          <w:sz w:val="22"/>
          <w:szCs w:val="22"/>
        </w:rPr>
        <w:t>z</w:t>
      </w:r>
      <w:r w:rsidRPr="00C678F5">
        <w:rPr>
          <w:rFonts w:cs="Arial"/>
          <w:sz w:val="22"/>
          <w:szCs w:val="22"/>
        </w:rPr>
        <w:t xml:space="preserve">hotovitel přes řádné pozvání nedostaví, nese veškeré náklady na opakované kolaudace. Zhotovitel je povinen poskytnout </w:t>
      </w:r>
      <w:r w:rsidR="00B12CCB" w:rsidRPr="00C678F5">
        <w:rPr>
          <w:rFonts w:cs="Arial"/>
          <w:sz w:val="22"/>
          <w:szCs w:val="22"/>
        </w:rPr>
        <w:t>o</w:t>
      </w:r>
      <w:r w:rsidRPr="00C678F5">
        <w:rPr>
          <w:rFonts w:cs="Arial"/>
          <w:sz w:val="22"/>
          <w:szCs w:val="22"/>
        </w:rPr>
        <w:t xml:space="preserve">bjednateli pro účely </w:t>
      </w:r>
      <w:r w:rsidR="00B12CCB" w:rsidRPr="00C678F5">
        <w:rPr>
          <w:rFonts w:cs="Arial"/>
          <w:sz w:val="22"/>
          <w:szCs w:val="22"/>
        </w:rPr>
        <w:t xml:space="preserve">uvedení stavby do zkušebního provozu a </w:t>
      </w:r>
      <w:r w:rsidRPr="00C678F5">
        <w:rPr>
          <w:rFonts w:cs="Arial"/>
          <w:sz w:val="22"/>
          <w:szCs w:val="22"/>
        </w:rPr>
        <w:t xml:space="preserve">kolaudace nezbytnou součinnost, zejména dodat včas doklady nezbytné pro </w:t>
      </w:r>
      <w:r w:rsidR="00B12CCB" w:rsidRPr="00C678F5">
        <w:rPr>
          <w:rFonts w:cs="Arial"/>
          <w:sz w:val="22"/>
          <w:szCs w:val="22"/>
        </w:rPr>
        <w:t xml:space="preserve">uvedení stavby do zkušebního provozu a pro </w:t>
      </w:r>
      <w:r w:rsidRPr="00C678F5">
        <w:rPr>
          <w:rFonts w:cs="Arial"/>
          <w:sz w:val="22"/>
          <w:szCs w:val="22"/>
        </w:rPr>
        <w:t>řádnou kolaudaci díla.</w:t>
      </w:r>
    </w:p>
    <w:p w14:paraId="66526948" w14:textId="6FDF6910" w:rsidR="0094503B" w:rsidRPr="00C678F5" w:rsidRDefault="001B3C06"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C678F5">
        <w:rPr>
          <w:rFonts w:cs="Arial"/>
          <w:sz w:val="22"/>
          <w:szCs w:val="22"/>
        </w:rPr>
        <w:t xml:space="preserve">Zhotovitel </w:t>
      </w:r>
      <w:r w:rsidR="004E0144" w:rsidRPr="00C678F5">
        <w:rPr>
          <w:rFonts w:cs="Arial"/>
          <w:sz w:val="22"/>
          <w:szCs w:val="22"/>
        </w:rPr>
        <w:t>a vyzvaní poddodavatelé technologií jsou povin</w:t>
      </w:r>
      <w:r w:rsidR="00315C91" w:rsidRPr="00C678F5">
        <w:rPr>
          <w:rFonts w:cs="Arial"/>
          <w:sz w:val="22"/>
          <w:szCs w:val="22"/>
        </w:rPr>
        <w:t>ni</w:t>
      </w:r>
      <w:r w:rsidR="004E0144" w:rsidRPr="00C678F5">
        <w:rPr>
          <w:rFonts w:cs="Arial"/>
          <w:sz w:val="22"/>
          <w:szCs w:val="22"/>
        </w:rPr>
        <w:t xml:space="preserve"> </w:t>
      </w:r>
      <w:r w:rsidRPr="00C678F5">
        <w:rPr>
          <w:rFonts w:cs="Arial"/>
          <w:sz w:val="22"/>
          <w:szCs w:val="22"/>
        </w:rPr>
        <w:t xml:space="preserve">se zúčastnit </w:t>
      </w:r>
      <w:r w:rsidR="0094503B" w:rsidRPr="00C678F5">
        <w:rPr>
          <w:rFonts w:cs="Arial"/>
          <w:sz w:val="22"/>
          <w:szCs w:val="22"/>
        </w:rPr>
        <w:t>kontrolních dn</w:t>
      </w:r>
      <w:r w:rsidRPr="00C678F5">
        <w:rPr>
          <w:rFonts w:cs="Arial"/>
          <w:sz w:val="22"/>
          <w:szCs w:val="22"/>
        </w:rPr>
        <w:t xml:space="preserve">ů </w:t>
      </w:r>
      <w:r w:rsidR="006B371E" w:rsidRPr="00C678F5">
        <w:rPr>
          <w:rFonts w:cs="Arial"/>
          <w:sz w:val="22"/>
          <w:szCs w:val="22"/>
        </w:rPr>
        <w:t>v průběhu zkušebního provozu</w:t>
      </w:r>
      <w:r w:rsidR="0094503B" w:rsidRPr="00C678F5">
        <w:rPr>
          <w:rFonts w:cs="Arial"/>
          <w:sz w:val="22"/>
          <w:szCs w:val="22"/>
        </w:rPr>
        <w:t>.</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5C1FABF4" w:rsidR="004639E8" w:rsidRPr="00194373" w:rsidRDefault="004639E8"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000A795B">
        <w:rPr>
          <w:rFonts w:cs="Arial"/>
          <w:b/>
          <w:sz w:val="22"/>
          <w:szCs w:val="22"/>
          <w:lang w:val="cs-CZ"/>
        </w:rPr>
        <w:t>36</w:t>
      </w:r>
      <w:r w:rsidR="000A795B" w:rsidRPr="00194373">
        <w:rPr>
          <w:rFonts w:cs="Arial"/>
          <w:b/>
          <w:sz w:val="22"/>
          <w:szCs w:val="22"/>
          <w:lang w:val="cs-CZ"/>
        </w:rPr>
        <w:t xml:space="preserve"> měsíců na technologickou část díla</w:t>
      </w:r>
      <w:r w:rsidR="000A795B" w:rsidRPr="00194373">
        <w:rPr>
          <w:rFonts w:cs="Arial"/>
          <w:b/>
          <w:sz w:val="22"/>
          <w:szCs w:val="22"/>
        </w:rPr>
        <w:t xml:space="preserve"> </w:t>
      </w:r>
      <w:r w:rsidR="000A795B">
        <w:rPr>
          <w:rFonts w:cs="Arial"/>
          <w:b/>
          <w:sz w:val="22"/>
          <w:szCs w:val="22"/>
          <w:lang w:val="cs-CZ"/>
        </w:rPr>
        <w:t xml:space="preserve">a </w:t>
      </w:r>
      <w:r w:rsidRPr="00194373">
        <w:rPr>
          <w:rFonts w:cs="Arial"/>
          <w:b/>
          <w:sz w:val="22"/>
          <w:szCs w:val="22"/>
        </w:rPr>
        <w:t>60 měsíců</w:t>
      </w:r>
      <w:r w:rsidRPr="00194373">
        <w:rPr>
          <w:rFonts w:cs="Arial"/>
          <w:sz w:val="22"/>
          <w:szCs w:val="22"/>
        </w:rPr>
        <w:t xml:space="preserve"> </w:t>
      </w:r>
      <w:r w:rsidRPr="00194373">
        <w:rPr>
          <w:rFonts w:cs="Arial"/>
          <w:b/>
          <w:sz w:val="22"/>
          <w:szCs w:val="22"/>
          <w:lang w:val="cs-CZ"/>
        </w:rPr>
        <w:t xml:space="preserve">na stavební část díla a </w:t>
      </w:r>
      <w:r w:rsidR="000A795B" w:rsidRPr="002622A8">
        <w:rPr>
          <w:rFonts w:cs="Arial"/>
          <w:b/>
          <w:bCs/>
          <w:sz w:val="22"/>
          <w:szCs w:val="22"/>
        </w:rPr>
        <w:t xml:space="preserve">na ostatní práce a </w:t>
      </w:r>
      <w:r w:rsidR="000A795B" w:rsidRPr="00A02DAC">
        <w:rPr>
          <w:rFonts w:cs="Arial"/>
          <w:b/>
          <w:bCs/>
          <w:sz w:val="22"/>
          <w:szCs w:val="22"/>
        </w:rPr>
        <w:t>dodávky</w:t>
      </w:r>
      <w:r w:rsidR="000A795B" w:rsidRPr="00A02DAC">
        <w:rPr>
          <w:rFonts w:cs="Arial"/>
          <w:sz w:val="22"/>
          <w:szCs w:val="22"/>
        </w:rPr>
        <w:t xml:space="preserve"> </w:t>
      </w:r>
      <w:r w:rsidRPr="00A02DAC">
        <w:rPr>
          <w:rFonts w:cs="Arial"/>
          <w:sz w:val="22"/>
          <w:szCs w:val="22"/>
        </w:rPr>
        <w:t xml:space="preserve">od data </w:t>
      </w:r>
      <w:r w:rsidR="004E0144" w:rsidRPr="00A02DAC">
        <w:rPr>
          <w:rFonts w:cs="Arial"/>
          <w:sz w:val="22"/>
          <w:szCs w:val="22"/>
          <w:lang w:val="cs-CZ"/>
        </w:rPr>
        <w:t xml:space="preserve">předání a převzetí díla bez vad a nedodělků nebránících </w:t>
      </w:r>
      <w:r w:rsidR="00996617" w:rsidRPr="00A02DAC">
        <w:rPr>
          <w:rFonts w:cs="Arial"/>
          <w:sz w:val="22"/>
          <w:szCs w:val="22"/>
          <w:lang w:val="cs-CZ"/>
        </w:rPr>
        <w:t xml:space="preserve">řádnému </w:t>
      </w:r>
      <w:r w:rsidR="004E0144" w:rsidRPr="00A02DAC">
        <w:rPr>
          <w:rFonts w:cs="Arial"/>
          <w:sz w:val="22"/>
          <w:szCs w:val="22"/>
          <w:lang w:val="cs-CZ"/>
        </w:rPr>
        <w:t xml:space="preserve">užívání díla. </w:t>
      </w:r>
      <w:r w:rsidRPr="00A02DAC">
        <w:rPr>
          <w:rFonts w:cs="Arial"/>
          <w:sz w:val="22"/>
          <w:szCs w:val="22"/>
        </w:rPr>
        <w:t xml:space="preserve">Po tuto dobu odpovídá zhotovitel za vady, které objednatel zjistil a které oznámil zhotoviteli </w:t>
      </w:r>
      <w:r w:rsidRPr="00194373">
        <w:rPr>
          <w:rFonts w:cs="Arial"/>
          <w:sz w:val="22"/>
          <w:szCs w:val="22"/>
        </w:rPr>
        <w:t>a zhotovitel je podle volby objednatele buď odstraní bezplatně na vlastní náklady a</w:t>
      </w:r>
      <w:r w:rsidR="009C384A">
        <w:rPr>
          <w:rFonts w:cs="Arial"/>
          <w:sz w:val="22"/>
          <w:szCs w:val="22"/>
          <w:lang w:val="cs-CZ"/>
        </w:rPr>
        <w:t>nebo</w:t>
      </w:r>
      <w:r w:rsidRPr="00194373">
        <w:rPr>
          <w:rFonts w:cs="Arial"/>
          <w:sz w:val="22"/>
          <w:szCs w:val="22"/>
        </w:rPr>
        <w:t xml:space="preserve"> tak, aby dílo udržel v dobrém provozuschopném stavu. V případě prodlení zhotovitele s odstraněním vad (dle ustanovení </w:t>
      </w:r>
      <w:r w:rsidRPr="00194373">
        <w:rPr>
          <w:rFonts w:cs="Arial"/>
          <w:sz w:val="22"/>
          <w:szCs w:val="22"/>
          <w:lang w:val="cs-CZ"/>
        </w:rPr>
        <w:t>I</w:t>
      </w:r>
      <w:r w:rsidRPr="00194373">
        <w:rPr>
          <w:rFonts w:cs="Arial"/>
          <w:sz w:val="22"/>
          <w:szCs w:val="22"/>
        </w:rPr>
        <w:t>X.1</w:t>
      </w:r>
      <w:r w:rsidR="007A2B99">
        <w:rPr>
          <w:rFonts w:cs="Arial"/>
          <w:sz w:val="22"/>
          <w:szCs w:val="22"/>
          <w:lang w:val="cs-CZ"/>
        </w:rPr>
        <w:t>2</w:t>
      </w:r>
      <w:r w:rsidRPr="00194373">
        <w:rPr>
          <w:rFonts w:cs="Arial"/>
          <w:sz w:val="22"/>
          <w:szCs w:val="22"/>
        </w:rPr>
        <w:t xml:space="preserve"> této smlouvy), je objednatel oprávněn zajistit odstranění vad sám či prostřednictvím jiného zhotovitele, a to na náklady zhotovitele. Zhotovitel nepřebírá zodpovědnost za vady vzniklé v záruční době následnou stavební činností objednatele nebo jím pověřené osoby (vyjma plnění práv objednatele dle této smlouvy) a poruchami inženýrských sítí nesouvisejících s předmětem plnění dle smlouvy o dílo a dále pak nesprávným užíváním díla. </w:t>
      </w:r>
    </w:p>
    <w:p w14:paraId="65C561A6" w14:textId="4614988A" w:rsidR="00112D62" w:rsidRPr="00996617" w:rsidRDefault="004639E8" w:rsidP="00990B84">
      <w:pPr>
        <w:pStyle w:val="Zkladntext"/>
        <w:numPr>
          <w:ilvl w:val="1"/>
          <w:numId w:val="14"/>
        </w:numPr>
        <w:tabs>
          <w:tab w:val="clear" w:pos="567"/>
          <w:tab w:val="clear" w:pos="1560"/>
          <w:tab w:val="clear" w:pos="5670"/>
          <w:tab w:val="left" w:pos="-284"/>
        </w:tabs>
        <w:spacing w:beforeLines="50" w:before="120"/>
        <w:ind w:left="709" w:hanging="709"/>
        <w:rPr>
          <w:rFonts w:cs="Arial"/>
          <w:strike/>
          <w:sz w:val="22"/>
          <w:szCs w:val="22"/>
        </w:rPr>
      </w:pPr>
      <w:r w:rsidRPr="004D56CB">
        <w:rPr>
          <w:rFonts w:cs="Arial"/>
          <w:sz w:val="22"/>
          <w:szCs w:val="22"/>
        </w:rPr>
        <w:t>Záruční lhůta na dodávky strojů a technologického zařízení, na něž výrobce těchto zařízení vystavuje samostatný záruční list, se sjednává v délce lhůty poskytnuté výrobcem, nejméně však v délce 24 měsíců.</w:t>
      </w:r>
      <w:r>
        <w:rPr>
          <w:rFonts w:cs="Arial"/>
          <w:sz w:val="22"/>
          <w:szCs w:val="22"/>
        </w:rPr>
        <w:t xml:space="preserve"> Zhotovitel musí při protokolárním převzetí a předání díla předat písemný seznam </w:t>
      </w:r>
      <w:r w:rsidRPr="004D56CB">
        <w:rPr>
          <w:rFonts w:cs="Arial"/>
          <w:sz w:val="22"/>
          <w:szCs w:val="22"/>
        </w:rPr>
        <w:t>dodáv</w:t>
      </w:r>
      <w:r>
        <w:rPr>
          <w:rFonts w:cs="Arial"/>
          <w:sz w:val="22"/>
          <w:szCs w:val="22"/>
        </w:rPr>
        <w:t>e</w:t>
      </w:r>
      <w:r w:rsidRPr="004D56CB">
        <w:rPr>
          <w:rFonts w:cs="Arial"/>
          <w:sz w:val="22"/>
          <w:szCs w:val="22"/>
        </w:rPr>
        <w:t>k strojů a technologického zařízení, na něž výrobce těchto zařízení vystavuje samostatný záruční list</w:t>
      </w:r>
      <w:r>
        <w:rPr>
          <w:rFonts w:cs="Arial"/>
          <w:sz w:val="22"/>
          <w:szCs w:val="22"/>
        </w:rPr>
        <w:t xml:space="preserve">, jinak se na nevyjmenované výrobky bude vztahovat záruka na </w:t>
      </w:r>
      <w:r w:rsidRPr="000A795B">
        <w:rPr>
          <w:rFonts w:cs="Arial"/>
          <w:sz w:val="22"/>
          <w:szCs w:val="22"/>
        </w:rPr>
        <w:t>stavební část díla</w:t>
      </w:r>
      <w:r>
        <w:rPr>
          <w:rFonts w:cs="Arial"/>
          <w:sz w:val="22"/>
          <w:szCs w:val="22"/>
        </w:rPr>
        <w:t xml:space="preserve"> v trvání </w:t>
      </w:r>
      <w:r w:rsidR="000A795B" w:rsidRPr="000A795B">
        <w:rPr>
          <w:rFonts w:cs="Arial"/>
          <w:sz w:val="22"/>
          <w:szCs w:val="22"/>
        </w:rPr>
        <w:t>36 měsíců na technologickou část díla</w:t>
      </w:r>
      <w:r w:rsidR="000A795B">
        <w:rPr>
          <w:rFonts w:cs="Arial"/>
          <w:sz w:val="22"/>
          <w:szCs w:val="22"/>
        </w:rPr>
        <w:t xml:space="preserve"> </w:t>
      </w:r>
      <w:r w:rsidR="000A795B" w:rsidRPr="000A795B">
        <w:rPr>
          <w:rFonts w:cs="Arial"/>
          <w:sz w:val="22"/>
          <w:szCs w:val="22"/>
        </w:rPr>
        <w:t xml:space="preserve">a </w:t>
      </w:r>
      <w:r>
        <w:rPr>
          <w:rFonts w:cs="Arial"/>
          <w:sz w:val="22"/>
          <w:szCs w:val="22"/>
        </w:rPr>
        <w:t>60 měsíců</w:t>
      </w:r>
      <w:r w:rsidRPr="000A795B">
        <w:rPr>
          <w:rFonts w:cs="Arial"/>
          <w:sz w:val="22"/>
          <w:szCs w:val="22"/>
        </w:rPr>
        <w:t xml:space="preserve"> </w:t>
      </w:r>
      <w:r w:rsidR="000A795B" w:rsidRPr="000A795B">
        <w:rPr>
          <w:rFonts w:cs="Arial"/>
          <w:sz w:val="22"/>
          <w:szCs w:val="22"/>
        </w:rPr>
        <w:t xml:space="preserve">na stavební část díla a na ostatní práce a </w:t>
      </w:r>
      <w:r w:rsidR="000A795B" w:rsidRPr="001E14D4">
        <w:rPr>
          <w:rFonts w:cs="Arial"/>
          <w:sz w:val="22"/>
          <w:szCs w:val="22"/>
        </w:rPr>
        <w:t>dodávky</w:t>
      </w:r>
      <w:r w:rsidRPr="001E14D4">
        <w:rPr>
          <w:rFonts w:cs="Arial"/>
          <w:sz w:val="22"/>
          <w:szCs w:val="22"/>
        </w:rPr>
        <w:t>.</w:t>
      </w:r>
      <w:r w:rsidR="00DA429C" w:rsidRPr="001E14D4">
        <w:rPr>
          <w:rFonts w:cs="Arial"/>
          <w:sz w:val="22"/>
          <w:szCs w:val="22"/>
          <w:lang w:val="cs-CZ"/>
        </w:rPr>
        <w:t xml:space="preserve"> </w:t>
      </w:r>
    </w:p>
    <w:p w14:paraId="7BC273EB" w14:textId="66F6E7FC" w:rsidR="0053598A" w:rsidRPr="00847E05" w:rsidRDefault="002064D9" w:rsidP="00847E05">
      <w:pPr>
        <w:pStyle w:val="Zkladntext"/>
        <w:numPr>
          <w:ilvl w:val="1"/>
          <w:numId w:val="14"/>
        </w:numPr>
        <w:tabs>
          <w:tab w:val="clear" w:pos="567"/>
          <w:tab w:val="clear" w:pos="1560"/>
          <w:tab w:val="clear" w:pos="5670"/>
          <w:tab w:val="left" w:pos="-284"/>
        </w:tabs>
        <w:spacing w:beforeLines="50" w:before="120"/>
        <w:ind w:left="709" w:hanging="709"/>
        <w:rPr>
          <w:rFonts w:cs="Arial"/>
          <w:strike/>
          <w:sz w:val="22"/>
          <w:szCs w:val="22"/>
        </w:rPr>
      </w:pPr>
      <w:r w:rsidRPr="00847E05">
        <w:rPr>
          <w:rFonts w:cs="Arial"/>
          <w:sz w:val="22"/>
          <w:szCs w:val="22"/>
        </w:rPr>
        <w:t>Výše uvedené záruky poskytuje zhotovitel ode dne předání a převzetí díla dle bodu IV.</w:t>
      </w:r>
      <w:r w:rsidR="003B6B48" w:rsidRPr="00847E05">
        <w:rPr>
          <w:rFonts w:cs="Arial"/>
          <w:sz w:val="22"/>
          <w:szCs w:val="22"/>
          <w:lang w:val="cs-CZ"/>
        </w:rPr>
        <w:t>1</w:t>
      </w:r>
      <w:r w:rsidR="001E14D4" w:rsidRPr="00847E05">
        <w:rPr>
          <w:rFonts w:cs="Arial"/>
          <w:sz w:val="22"/>
          <w:szCs w:val="22"/>
          <w:lang w:val="cs-CZ"/>
        </w:rPr>
        <w:t>.</w:t>
      </w:r>
      <w:r w:rsidRPr="00847E05">
        <w:rPr>
          <w:rFonts w:cs="Arial"/>
          <w:sz w:val="22"/>
          <w:szCs w:val="22"/>
        </w:rPr>
        <w:t xml:space="preserve">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7777777"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mechanickým poškozením či neodbornou manipulací a péčí a dále na poškození živelnou událostí.</w:t>
      </w:r>
    </w:p>
    <w:p w14:paraId="278C3BC4" w14:textId="77777777"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Doba od uplatnění práva z odpovědnosti za vady až do doby odstranění vady se nepočítá do záruční doby dané části díla; po tuto 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 xml:space="preserve">Pokud se bude jednat o havárii, </w:t>
      </w:r>
      <w:r w:rsidR="005102B8" w:rsidRPr="000C7C98">
        <w:rPr>
          <w:rFonts w:cs="Arial"/>
          <w:sz w:val="22"/>
          <w:szCs w:val="22"/>
        </w:rPr>
        <w:lastRenderedPageBreak/>
        <w:t>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5F11301C" w14:textId="385A57ED"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1D5B2340" w14:textId="3E32B4A9" w:rsidR="007C305D" w:rsidRPr="007C305D" w:rsidRDefault="007A2B99" w:rsidP="007A2B99">
      <w:pPr>
        <w:tabs>
          <w:tab w:val="left" w:pos="709"/>
          <w:tab w:val="left" w:pos="5280"/>
        </w:tabs>
        <w:spacing w:beforeLines="25" w:before="60"/>
        <w:jc w:val="both"/>
        <w:rPr>
          <w:rFonts w:ascii="Arial" w:hAnsi="Arial" w:cs="Arial"/>
          <w:bCs/>
          <w:sz w:val="22"/>
          <w:szCs w:val="22"/>
        </w:rPr>
      </w:pPr>
      <w:r>
        <w:rPr>
          <w:rFonts w:ascii="Arial" w:hAnsi="Arial" w:cs="Arial"/>
          <w:bCs/>
          <w:sz w:val="22"/>
          <w:szCs w:val="22"/>
        </w:rPr>
        <w:tab/>
      </w:r>
      <w:r w:rsidR="007C305D">
        <w:rPr>
          <w:rFonts w:ascii="Arial" w:hAnsi="Arial" w:cs="Arial"/>
          <w:bCs/>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1260360A"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mající přímý vliv na funkci zařízení – nástup na odstranění do </w:t>
      </w:r>
      <w:r w:rsidR="008062B8">
        <w:rPr>
          <w:rFonts w:ascii="Arial" w:hAnsi="Arial" w:cs="Arial"/>
          <w:bCs/>
          <w:sz w:val="22"/>
          <w:szCs w:val="22"/>
        </w:rPr>
        <w:t>24</w:t>
      </w:r>
      <w:r w:rsidR="008062B8" w:rsidRPr="002622A8">
        <w:rPr>
          <w:rFonts w:ascii="Arial" w:hAnsi="Arial" w:cs="Arial"/>
          <w:bCs/>
          <w:sz w:val="22"/>
          <w:szCs w:val="22"/>
        </w:rPr>
        <w:t xml:space="preserve"> </w:t>
      </w:r>
      <w:r w:rsidRPr="002622A8">
        <w:rPr>
          <w:rFonts w:ascii="Arial" w:hAnsi="Arial" w:cs="Arial"/>
          <w:bCs/>
          <w:sz w:val="22"/>
          <w:szCs w:val="22"/>
        </w:rPr>
        <w:t>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1" w:name="OLE_LINK6"/>
      <w:bookmarkStart w:id="2" w:name="OLE_LINK7"/>
      <w:r>
        <w:rPr>
          <w:rFonts w:cs="Arial"/>
          <w:sz w:val="22"/>
          <w:szCs w:val="22"/>
          <w:lang w:val="cs-CZ"/>
        </w:rPr>
        <w:t xml:space="preserve">Nedohodnou-li se strany jinak, je zhotovitel povinen reklamované vady odstranit </w:t>
      </w:r>
      <w:r w:rsidRPr="000C7C98">
        <w:rPr>
          <w:rFonts w:cs="Arial"/>
          <w:sz w:val="22"/>
          <w:szCs w:val="22"/>
        </w:rPr>
        <w:t xml:space="preserve">nejpozději do 14 </w:t>
      </w:r>
      <w:r>
        <w:rPr>
          <w:rFonts w:cs="Arial"/>
          <w:sz w:val="22"/>
          <w:szCs w:val="22"/>
          <w:lang w:val="cs-CZ"/>
        </w:rPr>
        <w:t>kalendářních</w:t>
      </w:r>
      <w:r w:rsidRPr="000C7C98">
        <w:rPr>
          <w:rFonts w:cs="Arial"/>
          <w:sz w:val="22"/>
          <w:szCs w:val="22"/>
        </w:rPr>
        <w:t xml:space="preserve"> dnů </w:t>
      </w:r>
      <w:r>
        <w:rPr>
          <w:rFonts w:cs="Arial"/>
          <w:sz w:val="22"/>
          <w:szCs w:val="22"/>
          <w:lang w:val="cs-CZ"/>
        </w:rPr>
        <w:t xml:space="preserve">od dne, kdy mu byla vada vytknuta. </w:t>
      </w:r>
    </w:p>
    <w:p w14:paraId="3AEE4342" w14:textId="75AE1FCA" w:rsidR="00DF0EF1" w:rsidRPr="00350ECB"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0C7C98">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Pr>
          <w:rFonts w:cs="Arial"/>
          <w:sz w:val="22"/>
          <w:szCs w:val="22"/>
          <w:lang w:val="cs-CZ"/>
        </w:rPr>
        <w:t xml:space="preserve"> Zhotovitel je povinen tyto vynaložené náklady nahradit do 3 dnů od výzvy objednatele.</w:t>
      </w:r>
      <w:r w:rsidR="007B45E1">
        <w:rPr>
          <w:rFonts w:cs="Arial"/>
          <w:sz w:val="22"/>
          <w:szCs w:val="22"/>
          <w:lang w:val="cs-CZ"/>
        </w:rPr>
        <w:t xml:space="preserve"> </w:t>
      </w:r>
      <w:r w:rsidR="007B45E1" w:rsidRPr="007B45E1">
        <w:rPr>
          <w:rFonts w:cs="Arial"/>
          <w:sz w:val="22"/>
          <w:szCs w:val="22"/>
          <w:lang w:val="cs-CZ"/>
        </w:rPr>
        <w:t>V takovémto případě se zásah třetí osoby do díla považuje z hlediska platnosti záruky za jakost díla za zásah zhotovitele.</w:t>
      </w:r>
    </w:p>
    <w:p w14:paraId="6196FDD0" w14:textId="77777777" w:rsidR="00350ECB" w:rsidRPr="00532463" w:rsidRDefault="00350ECB"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Pr>
          <w:rFonts w:cs="Arial"/>
          <w:sz w:val="22"/>
          <w:szCs w:val="22"/>
          <w:lang w:val="cs-CZ"/>
        </w:rPr>
        <w:t xml:space="preserve">Smluvní strany sjednávají následující </w:t>
      </w:r>
      <w:r w:rsidRPr="00525DE6">
        <w:rPr>
          <w:rFonts w:cs="Arial"/>
          <w:sz w:val="22"/>
          <w:szCs w:val="22"/>
        </w:rPr>
        <w:t>kompenza</w:t>
      </w:r>
      <w:r>
        <w:rPr>
          <w:rFonts w:cs="Arial"/>
          <w:sz w:val="22"/>
          <w:szCs w:val="22"/>
          <w:lang w:val="cs-CZ"/>
        </w:rPr>
        <w:t>ci</w:t>
      </w:r>
      <w:r w:rsidRPr="00525DE6">
        <w:rPr>
          <w:rFonts w:cs="Arial"/>
          <w:sz w:val="22"/>
          <w:szCs w:val="22"/>
        </w:rPr>
        <w:t xml:space="preserve"> za ohrožení plnění ze záruky při úpadku Zhotovitele</w:t>
      </w:r>
      <w:r>
        <w:rPr>
          <w:rFonts w:cs="Arial"/>
          <w:sz w:val="22"/>
          <w:szCs w:val="22"/>
          <w:lang w:val="cs-CZ"/>
        </w:rPr>
        <w:t xml:space="preserve">. </w:t>
      </w:r>
      <w:r w:rsidRPr="00532463">
        <w:rPr>
          <w:rFonts w:cs="Arial"/>
          <w:sz w:val="22"/>
          <w:szCs w:val="22"/>
        </w:rPr>
        <w:t xml:space="preserve">Právní mocí </w:t>
      </w:r>
    </w:p>
    <w:p w14:paraId="7893EF4C" w14:textId="77777777"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 xml:space="preserve">rozhodnutí o úpadku Zhotovitele, nebo </w:t>
      </w:r>
    </w:p>
    <w:p w14:paraId="5E503589" w14:textId="4E757A7B"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rozhodnutí o zamítnutí insolvenčního návrhu proto, že majetek Zhotovitele nepostačuje k úhradě nákladů insolven</w:t>
      </w:r>
      <w:r w:rsidR="00657542">
        <w:rPr>
          <w:rFonts w:ascii="Arial" w:hAnsi="Arial" w:cs="Arial"/>
          <w:bCs/>
          <w:sz w:val="22"/>
          <w:szCs w:val="22"/>
        </w:rPr>
        <w:t>č</w:t>
      </w:r>
      <w:r w:rsidRPr="00C0330F">
        <w:rPr>
          <w:rFonts w:ascii="Arial" w:hAnsi="Arial" w:cs="Arial"/>
          <w:bCs/>
          <w:sz w:val="22"/>
          <w:szCs w:val="22"/>
        </w:rPr>
        <w:t xml:space="preserve">ního řízení </w:t>
      </w:r>
    </w:p>
    <w:p w14:paraId="4622BD95" w14:textId="1AF64455" w:rsidR="00350ECB" w:rsidRPr="00C0330F" w:rsidRDefault="00350ECB" w:rsidP="00350ECB">
      <w:pPr>
        <w:tabs>
          <w:tab w:val="left" w:pos="993"/>
          <w:tab w:val="left" w:pos="5280"/>
        </w:tabs>
        <w:spacing w:beforeLines="25" w:before="60"/>
        <w:ind w:left="709"/>
        <w:jc w:val="both"/>
        <w:rPr>
          <w:rFonts w:ascii="Arial" w:hAnsi="Arial" w:cs="Arial"/>
          <w:bCs/>
          <w:sz w:val="22"/>
          <w:szCs w:val="22"/>
        </w:rPr>
      </w:pPr>
      <w:r w:rsidRPr="00C0330F">
        <w:rPr>
          <w:rFonts w:ascii="Arial" w:hAnsi="Arial" w:cs="Arial"/>
          <w:bCs/>
          <w:sz w:val="22"/>
          <w:szCs w:val="22"/>
        </w:rPr>
        <w:t xml:space="preserve">vzniká </w:t>
      </w:r>
      <w:r>
        <w:rPr>
          <w:rFonts w:ascii="Arial" w:hAnsi="Arial" w:cs="Arial"/>
          <w:bCs/>
          <w:sz w:val="22"/>
          <w:szCs w:val="22"/>
        </w:rPr>
        <w:t>o</w:t>
      </w:r>
      <w:r w:rsidRPr="00C0330F">
        <w:rPr>
          <w:rFonts w:ascii="Arial" w:hAnsi="Arial" w:cs="Arial"/>
          <w:bCs/>
          <w:sz w:val="22"/>
          <w:szCs w:val="22"/>
        </w:rPr>
        <w:t xml:space="preserve">bjednateli nárok na slevu z ceny díla. Výše slevy z ceny díla je rovna součinu </w:t>
      </w:r>
      <w:r>
        <w:rPr>
          <w:rFonts w:ascii="Arial" w:hAnsi="Arial" w:cs="Arial"/>
          <w:bCs/>
          <w:sz w:val="22"/>
          <w:szCs w:val="22"/>
        </w:rPr>
        <w:br/>
      </w:r>
      <w:r w:rsidRPr="00C0330F">
        <w:rPr>
          <w:rFonts w:ascii="Arial" w:hAnsi="Arial" w:cs="Arial"/>
          <w:bCs/>
          <w:sz w:val="22"/>
          <w:szCs w:val="22"/>
        </w:rPr>
        <w:t>(</w:t>
      </w:r>
      <w:r>
        <w:rPr>
          <w:rFonts w:ascii="Arial" w:hAnsi="Arial" w:cs="Arial"/>
          <w:bCs/>
          <w:sz w:val="22"/>
          <w:szCs w:val="22"/>
        </w:rPr>
        <w:t>i</w:t>
      </w:r>
      <w:r w:rsidRPr="00832248">
        <w:rPr>
          <w:rFonts w:ascii="Arial" w:hAnsi="Arial" w:cs="Arial"/>
          <w:bCs/>
          <w:sz w:val="22"/>
          <w:szCs w:val="22"/>
        </w:rPr>
        <w:t>) 0,3% z celkové ceny díla včetně DPH a (</w:t>
      </w:r>
      <w:proofErr w:type="spellStart"/>
      <w:r w:rsidRPr="00832248">
        <w:rPr>
          <w:rFonts w:ascii="Arial" w:hAnsi="Arial" w:cs="Arial"/>
          <w:bCs/>
          <w:sz w:val="22"/>
          <w:szCs w:val="22"/>
        </w:rPr>
        <w:t>ii</w:t>
      </w:r>
      <w:proofErr w:type="spellEnd"/>
      <w:r w:rsidRPr="00832248">
        <w:rPr>
          <w:rFonts w:ascii="Arial" w:hAnsi="Arial" w:cs="Arial"/>
          <w:bCs/>
          <w:sz w:val="22"/>
          <w:szCs w:val="22"/>
        </w:rPr>
        <w:t>) počtu celých kalendářních měsíců, po které má ke dni</w:t>
      </w:r>
      <w:r w:rsidRPr="00C0330F">
        <w:rPr>
          <w:rFonts w:ascii="Arial" w:hAnsi="Arial" w:cs="Arial"/>
          <w:bCs/>
          <w:sz w:val="22"/>
          <w:szCs w:val="22"/>
        </w:rPr>
        <w:t xml:space="preserve"> právní moci uvedených rozhodnutí trvat záruka na dílo (nebo jeho část) poskytnutá </w:t>
      </w:r>
      <w:r>
        <w:rPr>
          <w:rFonts w:ascii="Arial" w:hAnsi="Arial" w:cs="Arial"/>
          <w:bCs/>
          <w:sz w:val="22"/>
          <w:szCs w:val="22"/>
        </w:rPr>
        <w:t>z</w:t>
      </w:r>
      <w:r w:rsidRPr="00C0330F">
        <w:rPr>
          <w:rFonts w:ascii="Arial" w:hAnsi="Arial" w:cs="Arial"/>
          <w:bCs/>
          <w:sz w:val="22"/>
          <w:szCs w:val="22"/>
        </w:rPr>
        <w:t>hotovitelem v souladu s</w:t>
      </w:r>
      <w:r>
        <w:rPr>
          <w:rFonts w:ascii="Arial" w:hAnsi="Arial" w:cs="Arial"/>
          <w:bCs/>
          <w:sz w:val="22"/>
          <w:szCs w:val="22"/>
        </w:rPr>
        <w:t> touto smlouvou</w:t>
      </w:r>
      <w:r w:rsidRPr="00C0330F">
        <w:rPr>
          <w:rFonts w:ascii="Arial" w:hAnsi="Arial" w:cs="Arial"/>
          <w:bCs/>
          <w:sz w:val="22"/>
          <w:szCs w:val="22"/>
        </w:rPr>
        <w:t>. Sleva z ceny díla je splatná ihned</w:t>
      </w:r>
      <w:r>
        <w:rPr>
          <w:rFonts w:ascii="Arial" w:hAnsi="Arial" w:cs="Arial"/>
          <w:bCs/>
          <w:sz w:val="22"/>
          <w:szCs w:val="22"/>
        </w:rPr>
        <w:t xml:space="preserve"> </w:t>
      </w:r>
      <w:r>
        <w:rPr>
          <w:rFonts w:ascii="Arial" w:hAnsi="Arial" w:cs="Arial"/>
          <w:bCs/>
          <w:sz w:val="22"/>
          <w:szCs w:val="22"/>
        </w:rPr>
        <w:lastRenderedPageBreak/>
        <w:t>a objednatel je oprávněn t</w:t>
      </w:r>
      <w:r w:rsidRPr="00C0330F">
        <w:rPr>
          <w:rFonts w:ascii="Arial" w:hAnsi="Arial" w:cs="Arial"/>
          <w:bCs/>
          <w:sz w:val="22"/>
          <w:szCs w:val="22"/>
        </w:rPr>
        <w:t>uto pohledávku oprávněn započíst vůči jakékoliv pohledávce zhotovitele.</w:t>
      </w:r>
    </w:p>
    <w:bookmarkEnd w:id="1"/>
    <w:bookmarkEnd w:id="2"/>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3DC911A5" w14:textId="633F898B" w:rsidR="00AD5FA2" w:rsidRPr="00C64649" w:rsidRDefault="00640E2A"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891A35">
        <w:rPr>
          <w:rFonts w:cs="Arial"/>
          <w:sz w:val="22"/>
          <w:szCs w:val="22"/>
        </w:rPr>
        <w:t>Smluvní strany se dohodly, že zhotovitel zaplatí objednateli smluvní pokutu za prodlení s provedením celého díla</w:t>
      </w:r>
      <w:r w:rsidRPr="000B663B">
        <w:rPr>
          <w:rFonts w:cs="Arial"/>
          <w:color w:val="FF0000"/>
          <w:sz w:val="22"/>
          <w:szCs w:val="22"/>
        </w:rPr>
        <w:t xml:space="preserve"> </w:t>
      </w:r>
      <w:r w:rsidRPr="00891A35">
        <w:rPr>
          <w:rFonts w:cs="Arial"/>
          <w:sz w:val="22"/>
          <w:szCs w:val="22"/>
        </w:rPr>
        <w:t xml:space="preserve">ve výši </w:t>
      </w:r>
      <w:r w:rsidRPr="00891A35">
        <w:rPr>
          <w:rFonts w:cs="Arial"/>
          <w:b/>
          <w:sz w:val="22"/>
          <w:szCs w:val="22"/>
        </w:rPr>
        <w:t>0,</w:t>
      </w:r>
      <w:r w:rsidR="004243B4">
        <w:rPr>
          <w:rFonts w:cs="Arial"/>
          <w:b/>
          <w:sz w:val="22"/>
          <w:szCs w:val="22"/>
          <w:lang w:val="cs-CZ"/>
        </w:rPr>
        <w:t>05</w:t>
      </w:r>
      <w:r w:rsidRPr="00891A35">
        <w:rPr>
          <w:rFonts w:cs="Arial"/>
          <w:b/>
          <w:sz w:val="22"/>
          <w:szCs w:val="22"/>
        </w:rPr>
        <w:t xml:space="preserve">% </w:t>
      </w:r>
      <w:r w:rsidRPr="00891A35">
        <w:rPr>
          <w:rFonts w:cs="Arial"/>
          <w:sz w:val="22"/>
          <w:szCs w:val="22"/>
        </w:rPr>
        <w:t>z ceny díla bez DPH</w:t>
      </w:r>
      <w:r w:rsidRPr="00891A35">
        <w:rPr>
          <w:rFonts w:cs="Arial"/>
          <w:b/>
          <w:sz w:val="22"/>
          <w:szCs w:val="22"/>
        </w:rPr>
        <w:t xml:space="preserve"> </w:t>
      </w:r>
      <w:r w:rsidRPr="00891A35">
        <w:rPr>
          <w:rFonts w:cs="Arial"/>
          <w:sz w:val="22"/>
          <w:szCs w:val="22"/>
        </w:rPr>
        <w:t>za každý i započatý kalendářní den prodlení s řádným dokončením díla.</w:t>
      </w:r>
      <w:r w:rsidR="0060215F" w:rsidRPr="00C64649">
        <w:rPr>
          <w:rFonts w:cs="Arial"/>
          <w:sz w:val="22"/>
          <w:szCs w:val="22"/>
        </w:rPr>
        <w:t xml:space="preserve"> </w:t>
      </w:r>
    </w:p>
    <w:p w14:paraId="65B6B0E5" w14:textId="3F1EA80F" w:rsidR="0060215F" w:rsidRPr="006A1B8E" w:rsidRDefault="0060215F"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1B8E">
        <w:rPr>
          <w:rFonts w:cs="Arial"/>
          <w:sz w:val="22"/>
          <w:szCs w:val="22"/>
        </w:rPr>
        <w:t xml:space="preserve">Smluvní strany se dohodly, že zhotovitel zaplatí objednateli smluvní pokutu za prodlení s vyklizením staveniště ve výši </w:t>
      </w:r>
      <w:r w:rsidR="00636CE6" w:rsidRPr="006A1B8E">
        <w:rPr>
          <w:rFonts w:cs="Arial"/>
          <w:b/>
          <w:sz w:val="22"/>
          <w:szCs w:val="22"/>
          <w:lang w:val="cs-CZ"/>
        </w:rPr>
        <w:t xml:space="preserve">5 000,-- Kč </w:t>
      </w:r>
      <w:r w:rsidR="00AD5FA2" w:rsidRPr="006A1B8E">
        <w:rPr>
          <w:rFonts w:cs="Arial"/>
          <w:sz w:val="22"/>
          <w:szCs w:val="22"/>
        </w:rPr>
        <w:t xml:space="preserve">za každý i započatý den prodlení </w:t>
      </w:r>
      <w:r w:rsidR="00523641" w:rsidRPr="006A1B8E">
        <w:rPr>
          <w:rFonts w:cs="Arial"/>
          <w:sz w:val="22"/>
          <w:szCs w:val="22"/>
          <w:lang w:val="cs-CZ"/>
        </w:rPr>
        <w:t>s vyklizením staveniště</w:t>
      </w:r>
      <w:r w:rsidRPr="006A1B8E">
        <w:rPr>
          <w:rFonts w:cs="Arial"/>
          <w:sz w:val="22"/>
          <w:szCs w:val="22"/>
        </w:rPr>
        <w:t>.</w:t>
      </w:r>
    </w:p>
    <w:p w14:paraId="2CAD25BF" w14:textId="0EF762CD" w:rsidR="0060215F" w:rsidRPr="006A1B8E" w:rsidRDefault="00ED1FE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Smluvní strany se dohodly, že objednatel zaplatí zhotoviteli smluvní pokutu za prodlení s </w:t>
      </w:r>
      <w:r w:rsidRPr="006A1B8E">
        <w:rPr>
          <w:sz w:val="22"/>
        </w:rPr>
        <w:t>termínem splatnosti faktur</w:t>
      </w:r>
      <w:r w:rsidRPr="006A1B8E">
        <w:rPr>
          <w:rFonts w:cs="Arial"/>
          <w:sz w:val="22"/>
          <w:szCs w:val="22"/>
        </w:rPr>
        <w:t xml:space="preserve"> ve výši </w:t>
      </w:r>
      <w:r w:rsidRPr="006A1B8E">
        <w:rPr>
          <w:rFonts w:cs="Arial"/>
          <w:b/>
          <w:sz w:val="22"/>
          <w:szCs w:val="22"/>
        </w:rPr>
        <w:t>0,</w:t>
      </w:r>
      <w:r w:rsidR="0056775C" w:rsidRPr="006A1B8E">
        <w:rPr>
          <w:rFonts w:cs="Arial"/>
          <w:b/>
          <w:sz w:val="22"/>
          <w:szCs w:val="22"/>
          <w:lang w:val="cs-CZ"/>
        </w:rPr>
        <w:t>05</w:t>
      </w:r>
      <w:r w:rsidRPr="006A1B8E">
        <w:rPr>
          <w:rFonts w:cs="Arial"/>
          <w:b/>
          <w:sz w:val="22"/>
          <w:szCs w:val="22"/>
        </w:rPr>
        <w:t>%</w:t>
      </w:r>
      <w:r w:rsidRPr="006A1B8E">
        <w:rPr>
          <w:rFonts w:cs="Arial"/>
          <w:sz w:val="22"/>
          <w:szCs w:val="22"/>
        </w:rPr>
        <w:t xml:space="preserve"> z dlužné částky za každý den prodlení. Tato smluvní pokuta v sobě obsahuje i úrok z prodlení, který nebude (nastane-li prodlení) zvlášť účtován.</w:t>
      </w:r>
    </w:p>
    <w:p w14:paraId="098DE117" w14:textId="071B41E2" w:rsidR="0060215F" w:rsidRPr="006A1B8E"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Za nedodržení dohodnutého konečného termínu odstranění vad a nedodělků zjištěných při přejímacím řízení stavby se sjednává pokuta ve výši </w:t>
      </w:r>
      <w:r w:rsidRPr="006A1B8E">
        <w:rPr>
          <w:rFonts w:cs="Arial"/>
          <w:b/>
          <w:sz w:val="22"/>
          <w:szCs w:val="22"/>
        </w:rPr>
        <w:t xml:space="preserve">1 </w:t>
      </w:r>
      <w:r w:rsidR="009243E7" w:rsidRPr="006A1B8E">
        <w:rPr>
          <w:rFonts w:cs="Arial"/>
          <w:b/>
          <w:sz w:val="22"/>
          <w:szCs w:val="22"/>
        </w:rPr>
        <w:t>0</w:t>
      </w:r>
      <w:r w:rsidRPr="006A1B8E">
        <w:rPr>
          <w:rFonts w:cs="Arial"/>
          <w:b/>
          <w:sz w:val="22"/>
          <w:szCs w:val="22"/>
        </w:rPr>
        <w:t>00,-- Kč</w:t>
      </w:r>
      <w:r w:rsidRPr="006A1B8E">
        <w:rPr>
          <w:rFonts w:cs="Arial"/>
          <w:sz w:val="22"/>
          <w:szCs w:val="22"/>
        </w:rPr>
        <w:t xml:space="preserve"> za každou </w:t>
      </w:r>
      <w:r w:rsidR="00636CE6" w:rsidRPr="006A1B8E">
        <w:rPr>
          <w:rFonts w:cs="Arial"/>
          <w:sz w:val="22"/>
          <w:szCs w:val="22"/>
          <w:lang w:val="cs-CZ"/>
        </w:rPr>
        <w:t xml:space="preserve">jednotlivou </w:t>
      </w:r>
      <w:r w:rsidRPr="006A1B8E">
        <w:rPr>
          <w:rFonts w:cs="Arial"/>
          <w:sz w:val="22"/>
          <w:szCs w:val="22"/>
        </w:rPr>
        <w:t>vadu a každý i započatý kalendářní den prodlení s odstraněním těchto vad.</w:t>
      </w:r>
    </w:p>
    <w:p w14:paraId="2300D486" w14:textId="7C711E42" w:rsidR="0060215F"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V případě nedodržení dohodnutého termínu </w:t>
      </w:r>
      <w:r w:rsidRPr="006A1B8E">
        <w:rPr>
          <w:sz w:val="22"/>
        </w:rPr>
        <w:t>nástupu k odstranění reklamovaných vad v záruční lhůtě</w:t>
      </w:r>
      <w:r w:rsidRPr="006A1B8E">
        <w:rPr>
          <w:rFonts w:cs="Arial"/>
          <w:sz w:val="22"/>
          <w:szCs w:val="22"/>
        </w:rPr>
        <w:t xml:space="preserve"> vzniká objednateli nárok na smluvní pokutu ve výši</w:t>
      </w:r>
      <w:r w:rsidRPr="006A1B8E">
        <w:rPr>
          <w:rFonts w:cs="Arial"/>
          <w:b/>
          <w:sz w:val="22"/>
          <w:szCs w:val="22"/>
        </w:rPr>
        <w:t xml:space="preserve"> 1 </w:t>
      </w:r>
      <w:r w:rsidR="009243E7" w:rsidRPr="006A1B8E">
        <w:rPr>
          <w:rFonts w:cs="Arial"/>
          <w:b/>
          <w:sz w:val="22"/>
          <w:szCs w:val="22"/>
        </w:rPr>
        <w:t>0</w:t>
      </w:r>
      <w:r w:rsidRPr="006A1B8E">
        <w:rPr>
          <w:rFonts w:cs="Arial"/>
          <w:b/>
          <w:sz w:val="22"/>
          <w:szCs w:val="22"/>
        </w:rPr>
        <w:t>00,-- Kč</w:t>
      </w:r>
      <w:r w:rsidRPr="006A1B8E">
        <w:rPr>
          <w:rFonts w:cs="Arial"/>
          <w:sz w:val="22"/>
          <w:szCs w:val="22"/>
        </w:rPr>
        <w:t xml:space="preserve"> za každý i započatý kalendářní den prodlení a vadu.</w:t>
      </w:r>
      <w:r w:rsidR="000E69B9" w:rsidRPr="006A1B8E">
        <w:rPr>
          <w:rFonts w:cs="Arial"/>
          <w:sz w:val="22"/>
          <w:szCs w:val="22"/>
          <w:lang w:val="cs-CZ"/>
        </w:rPr>
        <w:t xml:space="preserve"> V případě, že se jedná o vadu, která brání řádnému užívání díla, případně hrozí nebezpečí škody velkého rozsahu (havárie)</w:t>
      </w:r>
      <w:r w:rsidRPr="006A1B8E">
        <w:rPr>
          <w:rFonts w:cs="Arial"/>
          <w:sz w:val="22"/>
          <w:szCs w:val="22"/>
        </w:rPr>
        <w:t xml:space="preserve"> </w:t>
      </w:r>
      <w:r w:rsidR="00E11068" w:rsidRPr="006A1B8E">
        <w:rPr>
          <w:rFonts w:cs="Arial"/>
          <w:sz w:val="22"/>
          <w:szCs w:val="22"/>
        </w:rPr>
        <w:t>vzniká objednateli nárok na smluvní pokutu ve výši</w:t>
      </w:r>
      <w:r w:rsidR="00E11068" w:rsidRPr="006A1B8E">
        <w:rPr>
          <w:rFonts w:cs="Arial"/>
          <w:b/>
          <w:sz w:val="22"/>
          <w:szCs w:val="22"/>
        </w:rPr>
        <w:t xml:space="preserve"> </w:t>
      </w:r>
      <w:r w:rsidR="00330B18" w:rsidRPr="006A1B8E">
        <w:rPr>
          <w:rFonts w:cs="Arial"/>
          <w:b/>
          <w:sz w:val="22"/>
          <w:szCs w:val="22"/>
          <w:lang w:val="cs-CZ"/>
        </w:rPr>
        <w:t>50</w:t>
      </w:r>
      <w:r w:rsidR="00330B18" w:rsidRPr="006A1B8E">
        <w:rPr>
          <w:rFonts w:cs="Arial"/>
          <w:b/>
          <w:sz w:val="22"/>
          <w:szCs w:val="22"/>
        </w:rPr>
        <w:t xml:space="preserve"> </w:t>
      </w:r>
      <w:r w:rsidR="00E11068" w:rsidRPr="006A1B8E">
        <w:rPr>
          <w:rFonts w:cs="Arial"/>
          <w:b/>
          <w:sz w:val="22"/>
          <w:szCs w:val="22"/>
        </w:rPr>
        <w:t>000,-- Kč</w:t>
      </w:r>
      <w:r w:rsidR="00E11068" w:rsidRPr="006A1B8E">
        <w:rPr>
          <w:rFonts w:cs="Arial"/>
          <w:sz w:val="22"/>
          <w:szCs w:val="22"/>
        </w:rPr>
        <w:t xml:space="preserve"> za každý i započatý </w:t>
      </w:r>
      <w:r w:rsidR="00E11068" w:rsidRPr="004306A8">
        <w:rPr>
          <w:rFonts w:cs="Arial"/>
          <w:sz w:val="22"/>
          <w:szCs w:val="22"/>
        </w:rPr>
        <w:t>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57BD874C" w14:textId="4AFCA0E3" w:rsidR="007B45E1" w:rsidRPr="004306A8" w:rsidRDefault="007B45E1"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 xml:space="preserve">V případě nedodržení dohodnutého termínu </w:t>
      </w:r>
      <w:r w:rsidRPr="004306A8">
        <w:rPr>
          <w:sz w:val="22"/>
        </w:rPr>
        <w:t>odstranění vad</w:t>
      </w:r>
      <w:r>
        <w:rPr>
          <w:sz w:val="22"/>
          <w:lang w:val="cs-CZ"/>
        </w:rPr>
        <w:t>y</w:t>
      </w:r>
      <w:r w:rsidRPr="004306A8">
        <w:rPr>
          <w:sz w:val="22"/>
        </w:rPr>
        <w:t xml:space="preserve"> reklamovan</w:t>
      </w:r>
      <w:r>
        <w:rPr>
          <w:sz w:val="22"/>
          <w:lang w:val="cs-CZ"/>
        </w:rPr>
        <w:t>é</w:t>
      </w:r>
      <w:r w:rsidRPr="004306A8">
        <w:rPr>
          <w:sz w:val="22"/>
        </w:rPr>
        <w:t xml:space="preserve"> v záruční lhůtě</w:t>
      </w:r>
      <w:r w:rsidRPr="004306A8">
        <w:rPr>
          <w:rFonts w:cs="Arial"/>
          <w:sz w:val="22"/>
          <w:szCs w:val="22"/>
        </w:rPr>
        <w:t xml:space="preserve"> </w:t>
      </w:r>
      <w:r>
        <w:rPr>
          <w:rFonts w:cs="Arial"/>
          <w:sz w:val="22"/>
          <w:szCs w:val="22"/>
          <w:lang w:val="cs-CZ"/>
        </w:rPr>
        <w:t>(</w:t>
      </w:r>
      <w:r w:rsidRPr="00CD3E0F">
        <w:rPr>
          <w:rFonts w:cs="Arial"/>
          <w:sz w:val="22"/>
          <w:szCs w:val="22"/>
          <w:lang w:val="cs-CZ"/>
        </w:rPr>
        <w:t xml:space="preserve">odst. </w:t>
      </w:r>
      <w:proofErr w:type="gramStart"/>
      <w:r w:rsidRPr="00CD3E0F">
        <w:rPr>
          <w:rFonts w:cs="Arial"/>
          <w:sz w:val="22"/>
          <w:szCs w:val="22"/>
          <w:lang w:val="cs-CZ"/>
        </w:rPr>
        <w:t>IX.1</w:t>
      </w:r>
      <w:r w:rsidR="00112D62" w:rsidRPr="00CD3E0F">
        <w:rPr>
          <w:rFonts w:cs="Arial"/>
          <w:sz w:val="22"/>
          <w:szCs w:val="22"/>
          <w:lang w:val="cs-CZ"/>
        </w:rPr>
        <w:t>3</w:t>
      </w:r>
      <w:proofErr w:type="gramEnd"/>
      <w:r w:rsidRPr="00CD3E0F">
        <w:rPr>
          <w:rFonts w:cs="Arial"/>
          <w:sz w:val="22"/>
          <w:szCs w:val="22"/>
          <w:lang w:val="cs-CZ"/>
        </w:rPr>
        <w:t xml:space="preserve">) </w:t>
      </w:r>
      <w:r w:rsidRPr="00CD3E0F">
        <w:rPr>
          <w:rFonts w:cs="Arial"/>
          <w:sz w:val="22"/>
          <w:szCs w:val="22"/>
        </w:rPr>
        <w:t>vzniká objednateli</w:t>
      </w:r>
      <w:r w:rsidRPr="004306A8">
        <w:rPr>
          <w:rFonts w:cs="Arial"/>
          <w:sz w:val="22"/>
          <w:szCs w:val="22"/>
        </w:rPr>
        <w:t xml:space="preserve"> nárok na smluvní pokutu ve výši</w:t>
      </w:r>
      <w:r w:rsidRPr="004306A8">
        <w:rPr>
          <w:rFonts w:cs="Arial"/>
          <w:b/>
          <w:sz w:val="22"/>
          <w:szCs w:val="22"/>
        </w:rPr>
        <w:t xml:space="preserve"> 1 000,-- Kč</w:t>
      </w:r>
      <w:r w:rsidRPr="004306A8">
        <w:rPr>
          <w:rFonts w:cs="Arial"/>
          <w:sz w:val="22"/>
          <w:szCs w:val="22"/>
        </w:rPr>
        <w:t xml:space="preserve"> za každý i započatý kalendářní den prodlení a vadu.</w:t>
      </w:r>
      <w:r w:rsidRPr="004306A8">
        <w:rPr>
          <w:rFonts w:cs="Arial"/>
          <w:sz w:val="22"/>
          <w:szCs w:val="22"/>
          <w:lang w:val="cs-CZ"/>
        </w:rPr>
        <w:t xml:space="preserve"> V případě, že se jedná o vadu, která brání řádnému užívání díla, případně hrozí nebezpečí škody velkého rozsahu (havárie)</w:t>
      </w:r>
      <w:r w:rsidRPr="004306A8">
        <w:rPr>
          <w:rFonts w:cs="Arial"/>
          <w:sz w:val="22"/>
          <w:szCs w:val="22"/>
        </w:rPr>
        <w:t xml:space="preserve"> vzniká objednateli nárok na smluvní pokutu ve výši</w:t>
      </w:r>
      <w:r w:rsidRPr="004306A8">
        <w:rPr>
          <w:rFonts w:cs="Arial"/>
          <w:b/>
          <w:sz w:val="22"/>
          <w:szCs w:val="22"/>
        </w:rPr>
        <w:t xml:space="preserve"> </w:t>
      </w:r>
      <w:r w:rsidR="00330B18">
        <w:rPr>
          <w:rFonts w:cs="Arial"/>
          <w:b/>
          <w:sz w:val="22"/>
          <w:szCs w:val="22"/>
          <w:lang w:val="cs-CZ"/>
        </w:rPr>
        <w:t>5</w:t>
      </w:r>
      <w:r w:rsidRPr="004306A8">
        <w:rPr>
          <w:rFonts w:cs="Arial"/>
          <w:b/>
          <w:sz w:val="22"/>
          <w:szCs w:val="22"/>
          <w:lang w:val="cs-CZ"/>
        </w:rPr>
        <w:t>0</w:t>
      </w:r>
      <w:r w:rsidRPr="004306A8">
        <w:rPr>
          <w:rFonts w:cs="Arial"/>
          <w:b/>
          <w:sz w:val="22"/>
          <w:szCs w:val="22"/>
        </w:rPr>
        <w:t xml:space="preserve"> 000,-- Kč</w:t>
      </w:r>
      <w:r w:rsidRPr="004306A8">
        <w:rPr>
          <w:rFonts w:cs="Arial"/>
          <w:sz w:val="22"/>
          <w:szCs w:val="22"/>
        </w:rPr>
        <w:t xml:space="preserve"> za každý i započatý 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71E5CFC0" w14:textId="50804EE0"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Smluvní pokuty jsou splatné do 1</w:t>
      </w:r>
      <w:r w:rsidR="00D125E3" w:rsidRPr="004306A8">
        <w:rPr>
          <w:rFonts w:cs="Arial"/>
          <w:sz w:val="22"/>
          <w:szCs w:val="22"/>
        </w:rPr>
        <w:t>4</w:t>
      </w:r>
      <w:r w:rsidRPr="004306A8">
        <w:rPr>
          <w:rFonts w:cs="Arial"/>
          <w:sz w:val="22"/>
          <w:szCs w:val="22"/>
        </w:rPr>
        <w:t xml:space="preserve"> kalendářních dnů od vyúčtování.</w:t>
      </w:r>
      <w:r w:rsidR="00BB1DAC">
        <w:rPr>
          <w:rFonts w:cs="Arial"/>
          <w:sz w:val="22"/>
          <w:szCs w:val="22"/>
          <w:lang w:val="cs-CZ"/>
        </w:rPr>
        <w:t xml:space="preserve"> </w:t>
      </w:r>
      <w:r w:rsidR="00BB1DAC" w:rsidRPr="00BB1DAC">
        <w:rPr>
          <w:rFonts w:cs="Arial"/>
          <w:sz w:val="22"/>
          <w:szCs w:val="22"/>
          <w:lang w:val="cs-CZ"/>
        </w:rPr>
        <w:t xml:space="preserve">Tím není dotčeno oprávnění objednatele uvedené v </w:t>
      </w:r>
      <w:proofErr w:type="gramStart"/>
      <w:r w:rsidR="00BB1DAC" w:rsidRPr="00BB1DAC">
        <w:rPr>
          <w:rFonts w:cs="Arial"/>
          <w:sz w:val="22"/>
          <w:szCs w:val="22"/>
          <w:lang w:val="cs-CZ"/>
        </w:rPr>
        <w:t>odst. X.</w:t>
      </w:r>
      <w:r w:rsidR="004C7DBE">
        <w:rPr>
          <w:rFonts w:cs="Arial"/>
          <w:sz w:val="22"/>
          <w:szCs w:val="22"/>
          <w:lang w:val="cs-CZ"/>
        </w:rPr>
        <w:t>8</w:t>
      </w:r>
      <w:r w:rsidR="00BB1DAC" w:rsidRPr="00BB1DAC">
        <w:rPr>
          <w:rFonts w:cs="Arial"/>
          <w:sz w:val="22"/>
          <w:szCs w:val="22"/>
          <w:lang w:val="cs-CZ"/>
        </w:rPr>
        <w:t xml:space="preserve"> a</w:t>
      </w:r>
      <w:r w:rsidR="004C7DBE">
        <w:rPr>
          <w:rFonts w:cs="Arial"/>
          <w:sz w:val="22"/>
          <w:szCs w:val="22"/>
          <w:lang w:val="cs-CZ"/>
        </w:rPr>
        <w:t>ž</w:t>
      </w:r>
      <w:proofErr w:type="gramEnd"/>
      <w:r w:rsidR="00BB1DAC" w:rsidRPr="00BB1DAC">
        <w:rPr>
          <w:rFonts w:cs="Arial"/>
          <w:sz w:val="22"/>
          <w:szCs w:val="22"/>
          <w:lang w:val="cs-CZ"/>
        </w:rPr>
        <w:t xml:space="preserve"> X.10.</w:t>
      </w:r>
    </w:p>
    <w:p w14:paraId="185FE600" w14:textId="77777777"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Majetkové sankce jako pohledávky objednatele vůči zhotoviteli mohou být vypořádány v konečné faktuře za dílo formou odpočtu z ceny díla.</w:t>
      </w:r>
    </w:p>
    <w:p w14:paraId="5A7641DB" w14:textId="2B94FFA5" w:rsidR="005762E7"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D3DD8">
        <w:rPr>
          <w:rFonts w:cs="Arial"/>
          <w:sz w:val="22"/>
          <w:szCs w:val="22"/>
        </w:rPr>
        <w:t>Povinnost</w:t>
      </w:r>
      <w:r w:rsidR="000E381E">
        <w:rPr>
          <w:rFonts w:cs="Arial"/>
          <w:sz w:val="22"/>
          <w:szCs w:val="22"/>
        </w:rPr>
        <w:t>í</w:t>
      </w:r>
      <w:r w:rsidRPr="00DD3DD8">
        <w:rPr>
          <w:rFonts w:cs="Arial"/>
          <w:sz w:val="22"/>
          <w:szCs w:val="22"/>
        </w:rPr>
        <w:t xml:space="preserve"> zaplatit smluvní pokuty, jak jsou specifikovány v této smlouvě, není dotčeno právo </w:t>
      </w:r>
      <w:r w:rsidR="00A17444">
        <w:rPr>
          <w:rFonts w:cs="Arial"/>
          <w:sz w:val="22"/>
          <w:szCs w:val="22"/>
          <w:lang w:val="cs-CZ"/>
        </w:rPr>
        <w:t xml:space="preserve">poškozené strany </w:t>
      </w:r>
      <w:r w:rsidRPr="00DD3DD8">
        <w:rPr>
          <w:rFonts w:cs="Arial"/>
          <w:sz w:val="22"/>
          <w:szCs w:val="22"/>
        </w:rPr>
        <w:t>na náhradu škody, a to ani co do výše, v níž případně náhrada škody smluvní pokutu přesáhne. Povinnost zaplatit smluvní pokutu může vzniknout i opakovaně, její celková výše není omezena.</w:t>
      </w:r>
    </w:p>
    <w:p w14:paraId="05C948DA" w14:textId="180B66CB" w:rsidR="00510941" w:rsidRPr="005C12F9"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C0705">
        <w:rPr>
          <w:rFonts w:cs="Arial"/>
          <w:sz w:val="22"/>
          <w:szCs w:val="22"/>
        </w:rPr>
        <w:t xml:space="preserve">V případě, že objednateli vznikne </w:t>
      </w:r>
      <w:r>
        <w:rPr>
          <w:rFonts w:cs="Arial"/>
          <w:sz w:val="22"/>
          <w:szCs w:val="22"/>
          <w:lang w:val="cs-CZ"/>
        </w:rPr>
        <w:t>dle</w:t>
      </w:r>
      <w:r w:rsidRPr="00DC0705">
        <w:rPr>
          <w:rFonts w:cs="Arial"/>
          <w:sz w:val="22"/>
          <w:szCs w:val="22"/>
        </w:rPr>
        <w:t xml:space="preserve"> této smlouvy </w:t>
      </w:r>
      <w:r>
        <w:rPr>
          <w:rFonts w:cs="Arial"/>
          <w:sz w:val="22"/>
          <w:szCs w:val="22"/>
          <w:lang w:val="cs-CZ"/>
        </w:rPr>
        <w:t xml:space="preserve">právo </w:t>
      </w:r>
      <w:r w:rsidRPr="00DC070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Pr>
          <w:rFonts w:cs="Arial"/>
          <w:sz w:val="22"/>
          <w:szCs w:val="22"/>
          <w:lang w:val="cs-CZ"/>
        </w:rPr>
        <w:t>, nevyjímaje ponížení částky zádržného, které je určeno k výplatě zhotoviteli.</w:t>
      </w:r>
    </w:p>
    <w:p w14:paraId="23710C2F" w14:textId="3D6C893C"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5568AE">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jednorázovou smluvní pokutu ve výši </w:t>
      </w:r>
      <w:r w:rsidR="00FC12F1" w:rsidRPr="005568AE">
        <w:rPr>
          <w:rFonts w:cs="Arial"/>
          <w:sz w:val="22"/>
          <w:szCs w:val="22"/>
        </w:rPr>
        <w:t xml:space="preserve">10 </w:t>
      </w:r>
      <w:r w:rsidRPr="005568AE">
        <w:rPr>
          <w:rFonts w:cs="Arial"/>
          <w:sz w:val="22"/>
          <w:szCs w:val="22"/>
        </w:rPr>
        <w:t>000,--</w:t>
      </w:r>
      <w:r w:rsidR="005568AE" w:rsidRPr="005568AE">
        <w:rPr>
          <w:rFonts w:cs="Arial"/>
          <w:sz w:val="22"/>
          <w:szCs w:val="22"/>
        </w:rPr>
        <w:t xml:space="preserve"> </w:t>
      </w:r>
      <w:r w:rsidRPr="005568AE">
        <w:rPr>
          <w:rFonts w:cs="Arial"/>
          <w:sz w:val="22"/>
          <w:szCs w:val="22"/>
        </w:rPr>
        <w:t>Kč.</w:t>
      </w:r>
      <w:r w:rsidR="00FC12F1" w:rsidRPr="005568AE">
        <w:rPr>
          <w:rFonts w:cs="Arial"/>
          <w:sz w:val="22"/>
          <w:szCs w:val="22"/>
        </w:rPr>
        <w:t xml:space="preserve"> Pokud se současně jedná o takové porušení povinnosti, v důsledku kterého objednatel oprávněně odstoupí od této smlouvy, je zhotovitel povinen uhradit objednateli smluvní pokutu ve výši 100 000,--</w:t>
      </w:r>
      <w:r w:rsidR="005568AE" w:rsidRPr="005568AE">
        <w:rPr>
          <w:rFonts w:cs="Arial"/>
          <w:sz w:val="22"/>
          <w:szCs w:val="22"/>
        </w:rPr>
        <w:t xml:space="preserve"> </w:t>
      </w:r>
      <w:r w:rsidR="00FC12F1" w:rsidRPr="005568AE">
        <w:rPr>
          <w:rFonts w:cs="Arial"/>
          <w:sz w:val="22"/>
          <w:szCs w:val="22"/>
        </w:rPr>
        <w:t>Kč.</w:t>
      </w:r>
    </w:p>
    <w:p w14:paraId="15FC81F4" w14:textId="77777777" w:rsidR="003E2D37" w:rsidRPr="003E2D37" w:rsidRDefault="003E2D3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3E2D37">
        <w:rPr>
          <w:rFonts w:cs="Arial"/>
          <w:sz w:val="26"/>
          <w:szCs w:val="26"/>
        </w:rPr>
        <w:lastRenderedPageBreak/>
        <w:t>Jistina</w:t>
      </w:r>
    </w:p>
    <w:p w14:paraId="13122E4F" w14:textId="0FE5CABB" w:rsidR="003E2D37" w:rsidRPr="00303F4C" w:rsidRDefault="003E2D3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3440D5">
        <w:rPr>
          <w:rFonts w:cs="Arial"/>
          <w:sz w:val="22"/>
          <w:szCs w:val="22"/>
        </w:rPr>
        <w:t xml:space="preserve">Zhotovitel poskytne </w:t>
      </w:r>
      <w:r w:rsidRPr="003440D5">
        <w:rPr>
          <w:rFonts w:cs="Arial"/>
          <w:sz w:val="22"/>
          <w:szCs w:val="22"/>
          <w:lang w:val="cs-CZ"/>
        </w:rPr>
        <w:t>o</w:t>
      </w:r>
      <w:proofErr w:type="spellStart"/>
      <w:r w:rsidRPr="003440D5">
        <w:rPr>
          <w:rFonts w:cs="Arial"/>
          <w:sz w:val="22"/>
          <w:szCs w:val="22"/>
        </w:rPr>
        <w:t>bjednateli</w:t>
      </w:r>
      <w:proofErr w:type="spellEnd"/>
      <w:r w:rsidRPr="003440D5">
        <w:rPr>
          <w:rFonts w:cs="Arial"/>
          <w:sz w:val="22"/>
          <w:szCs w:val="22"/>
        </w:rPr>
        <w:t xml:space="preserve">, dle níže uvedených podmínek, jistinu za řádné provedení </w:t>
      </w:r>
      <w:r w:rsidRPr="003440D5">
        <w:rPr>
          <w:rFonts w:cs="Arial"/>
          <w:sz w:val="22"/>
          <w:szCs w:val="22"/>
          <w:lang w:val="cs-CZ"/>
        </w:rPr>
        <w:t>d</w:t>
      </w:r>
      <w:proofErr w:type="spellStart"/>
      <w:r w:rsidRPr="003440D5">
        <w:rPr>
          <w:rFonts w:cs="Arial"/>
          <w:sz w:val="22"/>
          <w:szCs w:val="22"/>
        </w:rPr>
        <w:t>íla</w:t>
      </w:r>
      <w:proofErr w:type="spellEnd"/>
      <w:r w:rsidRPr="003440D5">
        <w:rPr>
          <w:rFonts w:cs="Arial"/>
          <w:sz w:val="22"/>
          <w:szCs w:val="22"/>
        </w:rPr>
        <w:t xml:space="preserve"> a dále jistinu za řádné plnění záručních podmínek</w:t>
      </w:r>
      <w:r w:rsidR="00350ECB" w:rsidRPr="003440D5">
        <w:rPr>
          <w:rFonts w:cs="Arial"/>
          <w:sz w:val="22"/>
          <w:szCs w:val="22"/>
          <w:lang w:val="cs-CZ"/>
        </w:rPr>
        <w:t xml:space="preserve"> a případného poskytnutí kompenzace za ohrožení plnění ze </w:t>
      </w:r>
      <w:r w:rsidR="00350ECB" w:rsidRPr="00D1439D">
        <w:rPr>
          <w:rFonts w:cs="Arial"/>
          <w:sz w:val="22"/>
          <w:szCs w:val="22"/>
          <w:lang w:val="cs-CZ"/>
        </w:rPr>
        <w:t xml:space="preserve">záruky </w:t>
      </w:r>
      <w:r w:rsidR="00350ECB" w:rsidRPr="00303F4C">
        <w:rPr>
          <w:rFonts w:cs="Arial"/>
          <w:sz w:val="22"/>
          <w:szCs w:val="22"/>
          <w:lang w:val="cs-CZ"/>
        </w:rPr>
        <w:t xml:space="preserve">dle odst. </w:t>
      </w:r>
      <w:proofErr w:type="gramStart"/>
      <w:r w:rsidR="00350ECB" w:rsidRPr="00303F4C">
        <w:rPr>
          <w:rFonts w:cs="Arial"/>
          <w:sz w:val="22"/>
          <w:szCs w:val="22"/>
          <w:lang w:val="cs-CZ"/>
        </w:rPr>
        <w:t>IX.1</w:t>
      </w:r>
      <w:r w:rsidR="009D4FA2">
        <w:rPr>
          <w:rFonts w:cs="Arial"/>
          <w:sz w:val="22"/>
          <w:szCs w:val="22"/>
          <w:lang w:val="cs-CZ"/>
        </w:rPr>
        <w:t>5</w:t>
      </w:r>
      <w:proofErr w:type="gramEnd"/>
      <w:r w:rsidRPr="00303F4C">
        <w:rPr>
          <w:rFonts w:cs="Arial"/>
          <w:sz w:val="22"/>
          <w:szCs w:val="22"/>
        </w:rPr>
        <w:t>.</w:t>
      </w:r>
    </w:p>
    <w:p w14:paraId="3B8736CF" w14:textId="4C11366D" w:rsidR="003E2D37" w:rsidRPr="003440D5"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D1439D">
        <w:rPr>
          <w:rFonts w:cs="Arial"/>
          <w:sz w:val="22"/>
          <w:szCs w:val="22"/>
        </w:rPr>
        <w:t xml:space="preserve">Jistina za řádné provedení </w:t>
      </w:r>
      <w:r w:rsidRPr="00D1439D">
        <w:rPr>
          <w:rFonts w:cs="Arial"/>
          <w:sz w:val="22"/>
          <w:szCs w:val="22"/>
          <w:lang w:val="cs-CZ"/>
        </w:rPr>
        <w:t>d</w:t>
      </w:r>
      <w:proofErr w:type="spellStart"/>
      <w:r w:rsidRPr="00D1439D">
        <w:rPr>
          <w:rFonts w:cs="Arial"/>
          <w:sz w:val="22"/>
          <w:szCs w:val="22"/>
        </w:rPr>
        <w:t>íla</w:t>
      </w:r>
      <w:proofErr w:type="spellEnd"/>
      <w:r w:rsidRPr="00D1439D">
        <w:rPr>
          <w:rFonts w:cs="Arial"/>
          <w:sz w:val="22"/>
          <w:szCs w:val="22"/>
        </w:rPr>
        <w:t xml:space="preserve"> z hlediska dodržení smluvních podmínek, kvality a termínů a jistina za řádné plnění záručních podmínek </w:t>
      </w:r>
      <w:r w:rsidR="00350ECB" w:rsidRPr="00D1439D">
        <w:rPr>
          <w:rFonts w:cs="Arial"/>
          <w:sz w:val="22"/>
          <w:szCs w:val="22"/>
          <w:lang w:val="cs-CZ"/>
        </w:rPr>
        <w:t xml:space="preserve">a případného poskytnutí kompenzace za ohrožení plnění ze záruky dle </w:t>
      </w:r>
      <w:r w:rsidR="00350ECB" w:rsidRPr="009D4FA2">
        <w:rPr>
          <w:rFonts w:cs="Arial"/>
          <w:sz w:val="22"/>
          <w:szCs w:val="22"/>
          <w:lang w:val="cs-CZ"/>
        </w:rPr>
        <w:t xml:space="preserve">odst. </w:t>
      </w:r>
      <w:proofErr w:type="gramStart"/>
      <w:r w:rsidR="00350ECB" w:rsidRPr="009D4FA2">
        <w:rPr>
          <w:rFonts w:cs="Arial"/>
          <w:sz w:val="22"/>
          <w:szCs w:val="22"/>
          <w:lang w:val="cs-CZ"/>
        </w:rPr>
        <w:t>IX.1</w:t>
      </w:r>
      <w:r w:rsidR="00A2515C" w:rsidRPr="009D4FA2">
        <w:rPr>
          <w:rFonts w:cs="Arial"/>
          <w:sz w:val="22"/>
          <w:szCs w:val="22"/>
          <w:lang w:val="cs-CZ"/>
        </w:rPr>
        <w:t>5</w:t>
      </w:r>
      <w:proofErr w:type="gramEnd"/>
      <w:r w:rsidR="00350ECB" w:rsidRPr="009D4FA2">
        <w:rPr>
          <w:rFonts w:cs="Arial"/>
          <w:sz w:val="22"/>
          <w:szCs w:val="22"/>
          <w:lang w:val="cs-CZ"/>
        </w:rPr>
        <w:t xml:space="preserve"> </w:t>
      </w:r>
      <w:r w:rsidRPr="009D4FA2">
        <w:rPr>
          <w:rFonts w:cs="Arial"/>
          <w:sz w:val="22"/>
          <w:szCs w:val="22"/>
        </w:rPr>
        <w:t>bude</w:t>
      </w:r>
      <w:r w:rsidRPr="00D1439D">
        <w:rPr>
          <w:rFonts w:cs="Arial"/>
          <w:sz w:val="22"/>
          <w:szCs w:val="22"/>
        </w:rPr>
        <w:t xml:space="preserve"> doložena</w:t>
      </w:r>
      <w:r w:rsidRPr="003440D5">
        <w:rPr>
          <w:rFonts w:cs="Arial"/>
          <w:sz w:val="22"/>
          <w:szCs w:val="22"/>
        </w:rPr>
        <w:t xml:space="preserve"> </w:t>
      </w:r>
      <w:r w:rsidRPr="003440D5">
        <w:rPr>
          <w:rFonts w:cs="Arial"/>
          <w:sz w:val="22"/>
          <w:szCs w:val="22"/>
          <w:lang w:val="cs-CZ"/>
        </w:rPr>
        <w:t>z</w:t>
      </w:r>
      <w:r w:rsidRPr="003440D5">
        <w:rPr>
          <w:rFonts w:cs="Arial"/>
          <w:sz w:val="22"/>
          <w:szCs w:val="22"/>
        </w:rPr>
        <w:t xml:space="preserve">hotovitelem </w:t>
      </w:r>
      <w:r w:rsidRPr="003440D5">
        <w:rPr>
          <w:rFonts w:cs="Arial"/>
          <w:sz w:val="22"/>
          <w:szCs w:val="22"/>
          <w:lang w:val="cs-CZ"/>
        </w:rPr>
        <w:t>o</w:t>
      </w:r>
      <w:proofErr w:type="spellStart"/>
      <w:r w:rsidRPr="003440D5">
        <w:rPr>
          <w:rFonts w:cs="Arial"/>
          <w:sz w:val="22"/>
          <w:szCs w:val="22"/>
        </w:rPr>
        <w:t>bjednateli</w:t>
      </w:r>
      <w:proofErr w:type="spellEnd"/>
      <w:r w:rsidRPr="003440D5">
        <w:rPr>
          <w:rFonts w:cs="Arial"/>
          <w:sz w:val="22"/>
          <w:szCs w:val="22"/>
        </w:rPr>
        <w:t xml:space="preserve"> buďto:</w:t>
      </w:r>
    </w:p>
    <w:p w14:paraId="4D4E802F" w14:textId="7A30C4E0" w:rsidR="003E2D37" w:rsidRPr="003440D5" w:rsidRDefault="003E2D37" w:rsidP="00990B84">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3440D5">
        <w:rPr>
          <w:rFonts w:ascii="Arial" w:hAnsi="Arial" w:cs="Arial"/>
          <w:color w:val="000000"/>
          <w:sz w:val="22"/>
          <w:szCs w:val="22"/>
        </w:rPr>
        <w:t xml:space="preserve">originálem záruční listiny vystavené bankou, která byla zřízena a provozuje činnost podle zákona č. 21/1992 Sb., o bankách, v platném znění, ve prospěch </w:t>
      </w:r>
      <w:r w:rsidR="00D75EE8" w:rsidRPr="003440D5">
        <w:rPr>
          <w:rFonts w:ascii="Arial" w:hAnsi="Arial" w:cs="Arial"/>
          <w:color w:val="000000"/>
          <w:sz w:val="22"/>
          <w:szCs w:val="22"/>
        </w:rPr>
        <w:t>o</w:t>
      </w:r>
      <w:r w:rsidRPr="003440D5">
        <w:rPr>
          <w:rFonts w:ascii="Arial" w:hAnsi="Arial" w:cs="Arial"/>
          <w:color w:val="000000"/>
          <w:sz w:val="22"/>
          <w:szCs w:val="22"/>
        </w:rPr>
        <w:t xml:space="preserve">bjednatele jako oprávněného. Bankovní záruka bude vystavena jako neodvolatelná a bezpodmínečná, přičemž banka se zaváže k plnění bez námitek a na základě první výzvy oprávněného, </w:t>
      </w:r>
      <w:r w:rsidR="00011D32" w:rsidRPr="003440D5">
        <w:rPr>
          <w:rFonts w:ascii="Arial" w:hAnsi="Arial" w:cs="Arial"/>
          <w:color w:val="000000"/>
          <w:sz w:val="22"/>
          <w:szCs w:val="22"/>
        </w:rPr>
        <w:t>nebo</w:t>
      </w:r>
    </w:p>
    <w:p w14:paraId="579874DF" w14:textId="2486D02B" w:rsidR="003E2D37" w:rsidRPr="003440D5" w:rsidRDefault="003E2D37" w:rsidP="00990B84">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3440D5">
        <w:rPr>
          <w:rFonts w:ascii="Arial" w:hAnsi="Arial" w:cs="Arial"/>
          <w:color w:val="000000"/>
          <w:sz w:val="22"/>
          <w:szCs w:val="22"/>
        </w:rPr>
        <w:t xml:space="preserve">složením příslušné částky na bankovní účet </w:t>
      </w:r>
      <w:r w:rsidR="00397ECA" w:rsidRPr="003440D5">
        <w:rPr>
          <w:rFonts w:ascii="Arial" w:hAnsi="Arial" w:cs="Arial"/>
          <w:color w:val="000000"/>
          <w:sz w:val="22"/>
          <w:szCs w:val="22"/>
        </w:rPr>
        <w:t>o</w:t>
      </w:r>
      <w:r w:rsidRPr="003440D5">
        <w:rPr>
          <w:rFonts w:ascii="Arial" w:hAnsi="Arial" w:cs="Arial"/>
          <w:color w:val="000000"/>
          <w:sz w:val="22"/>
          <w:szCs w:val="22"/>
        </w:rPr>
        <w:t xml:space="preserve">bjednatele.  </w:t>
      </w:r>
    </w:p>
    <w:p w14:paraId="0EC87B23" w14:textId="77777777"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Jistina za řádné provedení </w:t>
      </w:r>
      <w:r w:rsidR="00011D32"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z hlediska dodržení smluvních podmínek, kvality a termínů musí splňovat tyto podmínky:</w:t>
      </w:r>
    </w:p>
    <w:p w14:paraId="3C28A550" w14:textId="4750911B" w:rsidR="003E2D37" w:rsidRPr="00F515BE" w:rsidRDefault="003E2D3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sz w:val="22"/>
          <w:szCs w:val="22"/>
        </w:rPr>
      </w:pPr>
      <w:r w:rsidRPr="00F515BE">
        <w:rPr>
          <w:rFonts w:ascii="Arial" w:hAnsi="Arial" w:cs="Arial"/>
          <w:color w:val="000000"/>
          <w:sz w:val="22"/>
          <w:szCs w:val="22"/>
        </w:rPr>
        <w:t xml:space="preserve">výše zajišťovací částky je </w:t>
      </w:r>
      <w:r w:rsidR="00D44906" w:rsidRPr="00F515BE">
        <w:rPr>
          <w:rFonts w:ascii="Arial" w:hAnsi="Arial" w:cs="Arial"/>
          <w:sz w:val="22"/>
          <w:szCs w:val="22"/>
        </w:rPr>
        <w:t>5</w:t>
      </w:r>
      <w:r w:rsidRPr="00F515BE">
        <w:rPr>
          <w:rFonts w:ascii="Arial" w:hAnsi="Arial" w:cs="Arial"/>
          <w:sz w:val="22"/>
          <w:szCs w:val="22"/>
        </w:rPr>
        <w:t xml:space="preserve">% z celkové ceny </w:t>
      </w:r>
      <w:r w:rsidR="00011D32" w:rsidRPr="00F515BE">
        <w:rPr>
          <w:rFonts w:ascii="Arial" w:hAnsi="Arial" w:cs="Arial"/>
          <w:sz w:val="22"/>
          <w:szCs w:val="22"/>
        </w:rPr>
        <w:t>d</w:t>
      </w:r>
      <w:r w:rsidRPr="00F515BE">
        <w:rPr>
          <w:rFonts w:ascii="Arial" w:hAnsi="Arial" w:cs="Arial"/>
          <w:sz w:val="22"/>
          <w:szCs w:val="22"/>
        </w:rPr>
        <w:t xml:space="preserve">íla bez </w:t>
      </w:r>
      <w:r w:rsidRPr="00303F4C">
        <w:rPr>
          <w:rFonts w:ascii="Arial" w:hAnsi="Arial" w:cs="Arial"/>
          <w:sz w:val="22"/>
          <w:szCs w:val="22"/>
        </w:rPr>
        <w:t xml:space="preserve">DPH dle </w:t>
      </w:r>
      <w:proofErr w:type="gramStart"/>
      <w:r w:rsidRPr="00303F4C">
        <w:rPr>
          <w:rFonts w:ascii="Arial" w:hAnsi="Arial" w:cs="Arial"/>
          <w:sz w:val="22"/>
          <w:szCs w:val="22"/>
        </w:rPr>
        <w:t>čl. V.1. této</w:t>
      </w:r>
      <w:proofErr w:type="gramEnd"/>
      <w:r w:rsidRPr="00303F4C">
        <w:rPr>
          <w:rFonts w:ascii="Arial" w:hAnsi="Arial" w:cs="Arial"/>
          <w:sz w:val="22"/>
          <w:szCs w:val="22"/>
        </w:rPr>
        <w:t xml:space="preserve"> smlouvy</w:t>
      </w:r>
      <w:r w:rsidRPr="00F515BE">
        <w:rPr>
          <w:rFonts w:ascii="Arial" w:hAnsi="Arial" w:cs="Arial"/>
          <w:sz w:val="22"/>
          <w:szCs w:val="22"/>
        </w:rPr>
        <w:t>,</w:t>
      </w:r>
      <w:r w:rsidRPr="00F515BE">
        <w:rPr>
          <w:rFonts w:ascii="Arial" w:hAnsi="Arial" w:cs="Arial"/>
          <w:b/>
          <w:sz w:val="22"/>
          <w:szCs w:val="22"/>
        </w:rPr>
        <w:t xml:space="preserve"> tj. </w:t>
      </w:r>
      <w:r w:rsidRPr="00F515BE">
        <w:rPr>
          <w:rFonts w:ascii="Arial" w:hAnsi="Arial" w:cs="Arial"/>
          <w:b/>
          <w:color w:val="FF0000"/>
          <w:sz w:val="22"/>
          <w:szCs w:val="22"/>
        </w:rPr>
        <w:t>______,- Kč</w:t>
      </w:r>
      <w:r w:rsidR="00896808" w:rsidRPr="00F515BE">
        <w:rPr>
          <w:rFonts w:ascii="Arial" w:hAnsi="Arial" w:cs="Arial"/>
          <w:color w:val="FF0000"/>
          <w:sz w:val="22"/>
          <w:szCs w:val="22"/>
        </w:rPr>
        <w:t xml:space="preserve"> </w:t>
      </w:r>
      <w:r w:rsidRPr="00F515BE">
        <w:rPr>
          <w:rFonts w:ascii="Arial" w:hAnsi="Arial" w:cs="Arial"/>
          <w:b/>
          <w:color w:val="FF0000"/>
          <w:sz w:val="22"/>
          <w:szCs w:val="22"/>
        </w:rPr>
        <w:t xml:space="preserve"> </w:t>
      </w:r>
      <w:r w:rsidR="00A6053B" w:rsidRPr="00F515BE">
        <w:rPr>
          <w:rFonts w:ascii="Arial" w:hAnsi="Arial" w:cs="Arial"/>
          <w:i/>
          <w:color w:val="FF0000"/>
          <w:sz w:val="22"/>
          <w:szCs w:val="22"/>
        </w:rPr>
        <w:t>(doplní účastník zadávacího řízení)</w:t>
      </w:r>
      <w:r w:rsidR="00B25C43">
        <w:rPr>
          <w:rFonts w:ascii="Arial" w:hAnsi="Arial" w:cs="Arial"/>
          <w:sz w:val="22"/>
          <w:szCs w:val="22"/>
        </w:rPr>
        <w:t>,</w:t>
      </w:r>
    </w:p>
    <w:p w14:paraId="7E5ABF5B" w14:textId="52371460" w:rsidR="003E2D37" w:rsidRPr="00F515BE" w:rsidRDefault="003E2D3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F515BE">
        <w:rPr>
          <w:rFonts w:ascii="Arial" w:hAnsi="Arial" w:cs="Arial"/>
          <w:sz w:val="22"/>
        </w:rPr>
        <w:t>jistina</w:t>
      </w:r>
      <w:r w:rsidRPr="00F515BE">
        <w:rPr>
          <w:rFonts w:ascii="Arial" w:hAnsi="Arial" w:cs="Arial"/>
          <w:sz w:val="22"/>
          <w:szCs w:val="22"/>
        </w:rPr>
        <w:t xml:space="preserve"> bude předána </w:t>
      </w:r>
      <w:r w:rsidR="003728ED" w:rsidRPr="00F515BE">
        <w:rPr>
          <w:rFonts w:ascii="Arial" w:hAnsi="Arial" w:cs="Arial"/>
          <w:sz w:val="22"/>
          <w:szCs w:val="22"/>
        </w:rPr>
        <w:t>o</w:t>
      </w:r>
      <w:r w:rsidRPr="00F515BE">
        <w:rPr>
          <w:rFonts w:ascii="Arial" w:hAnsi="Arial" w:cs="Arial"/>
          <w:sz w:val="22"/>
          <w:szCs w:val="22"/>
        </w:rPr>
        <w:t xml:space="preserve">bjednateli nejpozději </w:t>
      </w:r>
      <w:r w:rsidRPr="00F515BE">
        <w:rPr>
          <w:rFonts w:ascii="Arial" w:hAnsi="Arial" w:cs="Arial"/>
          <w:snapToGrid w:val="0"/>
          <w:sz w:val="22"/>
        </w:rPr>
        <w:t>ke dni předání staveniště</w:t>
      </w:r>
      <w:r w:rsidRPr="00F515BE">
        <w:rPr>
          <w:rFonts w:ascii="Arial" w:hAnsi="Arial" w:cs="Arial"/>
          <w:sz w:val="22"/>
          <w:szCs w:val="22"/>
        </w:rPr>
        <w:t xml:space="preserve"> (v případě složení příslušné částky na účet </w:t>
      </w:r>
      <w:r w:rsidR="003728ED" w:rsidRPr="00F515BE">
        <w:rPr>
          <w:rFonts w:ascii="Arial" w:hAnsi="Arial" w:cs="Arial"/>
          <w:sz w:val="22"/>
          <w:szCs w:val="22"/>
        </w:rPr>
        <w:t>o</w:t>
      </w:r>
      <w:r w:rsidRPr="00F515BE">
        <w:rPr>
          <w:rFonts w:ascii="Arial" w:hAnsi="Arial" w:cs="Arial"/>
          <w:sz w:val="22"/>
          <w:szCs w:val="22"/>
        </w:rPr>
        <w:t xml:space="preserve">bjednatele musí být částka připsána na účet </w:t>
      </w:r>
      <w:r w:rsidR="003728ED" w:rsidRPr="00F515BE">
        <w:rPr>
          <w:rFonts w:ascii="Arial" w:hAnsi="Arial" w:cs="Arial"/>
          <w:sz w:val="22"/>
          <w:szCs w:val="22"/>
        </w:rPr>
        <w:t>o</w:t>
      </w:r>
      <w:r w:rsidRPr="00F515BE">
        <w:rPr>
          <w:rFonts w:ascii="Arial" w:hAnsi="Arial" w:cs="Arial"/>
          <w:sz w:val="22"/>
          <w:szCs w:val="22"/>
        </w:rPr>
        <w:t xml:space="preserve">bjednatele </w:t>
      </w:r>
      <w:r w:rsidRPr="00F515BE">
        <w:rPr>
          <w:rFonts w:ascii="Arial" w:hAnsi="Arial" w:cs="Arial"/>
          <w:snapToGrid w:val="0"/>
          <w:sz w:val="22"/>
        </w:rPr>
        <w:t>ke dni předání staveniště</w:t>
      </w:r>
      <w:r w:rsidRPr="00F515BE">
        <w:rPr>
          <w:rFonts w:ascii="Arial" w:hAnsi="Arial" w:cs="Arial"/>
          <w:sz w:val="22"/>
          <w:szCs w:val="22"/>
        </w:rPr>
        <w:t>)</w:t>
      </w:r>
      <w:r w:rsidRPr="00F515BE">
        <w:rPr>
          <w:rFonts w:ascii="Arial" w:hAnsi="Arial" w:cs="Arial"/>
          <w:color w:val="000000"/>
          <w:sz w:val="22"/>
          <w:szCs w:val="22"/>
        </w:rPr>
        <w:t>,</w:t>
      </w:r>
      <w:r w:rsidR="005C12F9" w:rsidRPr="00F515BE">
        <w:rPr>
          <w:rFonts w:ascii="Arial" w:hAnsi="Arial" w:cs="Arial"/>
          <w:color w:val="000000"/>
          <w:sz w:val="22"/>
          <w:szCs w:val="22"/>
        </w:rPr>
        <w:t xml:space="preserve"> v případě nesplnění této povinnosti zhotovitele, nebude zhotoviteli staveniště předáno z důvodu porušení povinnosti na straně zhotovitele,</w:t>
      </w:r>
    </w:p>
    <w:p w14:paraId="7A6C0954" w14:textId="77777777" w:rsidR="003E2D37" w:rsidRPr="00F515BE" w:rsidRDefault="003E2D3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F515BE">
        <w:rPr>
          <w:rFonts w:ascii="Arial" w:hAnsi="Arial" w:cs="Arial"/>
          <w:color w:val="000000"/>
          <w:sz w:val="22"/>
          <w:szCs w:val="22"/>
        </w:rPr>
        <w:t>právo z </w:t>
      </w:r>
      <w:r w:rsidRPr="00F515BE">
        <w:rPr>
          <w:rFonts w:ascii="Arial" w:hAnsi="Arial" w:cs="Arial"/>
          <w:sz w:val="22"/>
        </w:rPr>
        <w:t>jistiny</w:t>
      </w:r>
      <w:r w:rsidRPr="00F515BE">
        <w:rPr>
          <w:rFonts w:ascii="Arial" w:hAnsi="Arial" w:cs="Arial"/>
          <w:color w:val="000000"/>
          <w:sz w:val="22"/>
          <w:szCs w:val="22"/>
        </w:rPr>
        <w:t xml:space="preserve"> je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 oprávněn uplatnit v případech, že </w:t>
      </w:r>
      <w:r w:rsidR="003728ED" w:rsidRPr="00F515BE">
        <w:rPr>
          <w:rFonts w:ascii="Arial" w:hAnsi="Arial" w:cs="Arial"/>
          <w:color w:val="000000"/>
          <w:sz w:val="22"/>
          <w:szCs w:val="22"/>
        </w:rPr>
        <w:t>z</w:t>
      </w:r>
      <w:r w:rsidRPr="00F515BE">
        <w:rPr>
          <w:rFonts w:ascii="Arial" w:hAnsi="Arial" w:cs="Arial"/>
          <w:color w:val="000000"/>
          <w:sz w:val="22"/>
          <w:szCs w:val="22"/>
        </w:rPr>
        <w:t xml:space="preserve">hotovitel neprovádí </w:t>
      </w:r>
      <w:r w:rsidR="003728ED" w:rsidRPr="00F515BE">
        <w:rPr>
          <w:rFonts w:ascii="Arial" w:hAnsi="Arial" w:cs="Arial"/>
          <w:color w:val="000000"/>
          <w:sz w:val="22"/>
          <w:szCs w:val="22"/>
        </w:rPr>
        <w:t>d</w:t>
      </w:r>
      <w:r w:rsidRPr="00F515BE">
        <w:rPr>
          <w:rFonts w:ascii="Arial" w:hAnsi="Arial" w:cs="Arial"/>
          <w:color w:val="000000"/>
          <w:sz w:val="22"/>
          <w:szCs w:val="22"/>
        </w:rPr>
        <w:t xml:space="preserve">ílo v souladu s podmínkami uzavřené </w:t>
      </w:r>
      <w:r w:rsidR="003728ED" w:rsidRPr="00F515BE">
        <w:rPr>
          <w:rFonts w:ascii="Arial" w:hAnsi="Arial" w:cs="Arial"/>
          <w:color w:val="000000"/>
          <w:sz w:val="22"/>
          <w:szCs w:val="22"/>
        </w:rPr>
        <w:t>s</w:t>
      </w:r>
      <w:r w:rsidRPr="00F515BE">
        <w:rPr>
          <w:rFonts w:ascii="Arial" w:hAnsi="Arial" w:cs="Arial"/>
          <w:color w:val="000000"/>
          <w:sz w:val="22"/>
          <w:szCs w:val="22"/>
        </w:rPr>
        <w:t xml:space="preserve">mlouvy, neuhradí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bjednateli způsobenou škodu či smluvní pokutu, k níž je podle </w:t>
      </w:r>
      <w:r w:rsidR="003728ED" w:rsidRPr="00F515BE">
        <w:rPr>
          <w:rFonts w:ascii="Arial" w:hAnsi="Arial" w:cs="Arial"/>
          <w:color w:val="000000"/>
          <w:sz w:val="22"/>
          <w:szCs w:val="22"/>
        </w:rPr>
        <w:t>s</w:t>
      </w:r>
      <w:r w:rsidRPr="00F515BE">
        <w:rPr>
          <w:rFonts w:ascii="Arial" w:hAnsi="Arial" w:cs="Arial"/>
          <w:color w:val="000000"/>
          <w:sz w:val="22"/>
          <w:szCs w:val="22"/>
        </w:rPr>
        <w:t xml:space="preserve">mlouvy povinen, </w:t>
      </w:r>
      <w:r w:rsidRPr="00F515BE">
        <w:rPr>
          <w:rFonts w:ascii="Arial" w:hAnsi="Arial" w:cs="Arial"/>
          <w:sz w:val="22"/>
          <w:szCs w:val="22"/>
        </w:rPr>
        <w:t xml:space="preserve">neuhradí </w:t>
      </w:r>
      <w:r w:rsidR="003728ED" w:rsidRPr="00F515BE">
        <w:rPr>
          <w:rFonts w:ascii="Arial" w:hAnsi="Arial" w:cs="Arial"/>
          <w:sz w:val="22"/>
          <w:szCs w:val="22"/>
        </w:rPr>
        <w:t>o</w:t>
      </w:r>
      <w:r w:rsidRPr="00F515BE">
        <w:rPr>
          <w:rFonts w:ascii="Arial" w:hAnsi="Arial" w:cs="Arial"/>
          <w:sz w:val="22"/>
          <w:szCs w:val="22"/>
        </w:rPr>
        <w:t xml:space="preserve">bjednateli způsobenou škodu či smluvní pokutu, k níž je podle </w:t>
      </w:r>
      <w:r w:rsidR="003728ED" w:rsidRPr="00F515BE">
        <w:rPr>
          <w:rFonts w:ascii="Arial" w:hAnsi="Arial" w:cs="Arial"/>
          <w:sz w:val="22"/>
          <w:szCs w:val="22"/>
        </w:rPr>
        <w:t>s</w:t>
      </w:r>
      <w:r w:rsidRPr="00F515BE">
        <w:rPr>
          <w:rFonts w:ascii="Arial" w:hAnsi="Arial" w:cs="Arial"/>
          <w:sz w:val="22"/>
          <w:szCs w:val="22"/>
        </w:rPr>
        <w:t>mlouvy povinen</w:t>
      </w:r>
      <w:r w:rsidRPr="00F515BE">
        <w:rPr>
          <w:rFonts w:ascii="Arial" w:hAnsi="Arial" w:cs="Arial"/>
          <w:color w:val="000000"/>
          <w:sz w:val="22"/>
          <w:szCs w:val="22"/>
        </w:rPr>
        <w:t>,</w:t>
      </w:r>
    </w:p>
    <w:p w14:paraId="1DAEE4B6" w14:textId="77777777" w:rsidR="003E2D37" w:rsidRDefault="003E2D3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F515BE">
        <w:rPr>
          <w:rFonts w:ascii="Arial" w:hAnsi="Arial" w:cs="Arial"/>
          <w:sz w:val="22"/>
        </w:rPr>
        <w:t>jistina</w:t>
      </w:r>
      <w:r w:rsidRPr="00F515BE">
        <w:rPr>
          <w:rFonts w:ascii="Arial" w:hAnsi="Arial" w:cs="Arial"/>
          <w:sz w:val="22"/>
          <w:szCs w:val="22"/>
        </w:rPr>
        <w:t xml:space="preserve"> za řádné provedení </w:t>
      </w:r>
      <w:r w:rsidR="003728ED" w:rsidRPr="00F515BE">
        <w:rPr>
          <w:rFonts w:ascii="Arial" w:hAnsi="Arial" w:cs="Arial"/>
          <w:sz w:val="22"/>
          <w:szCs w:val="22"/>
        </w:rPr>
        <w:t>d</w:t>
      </w:r>
      <w:r w:rsidRPr="00F515BE">
        <w:rPr>
          <w:rFonts w:ascii="Arial" w:hAnsi="Arial" w:cs="Arial"/>
          <w:sz w:val="22"/>
          <w:szCs w:val="22"/>
        </w:rPr>
        <w:t xml:space="preserve">íla z hlediska dodržení smluvních podmínek, kvality a </w:t>
      </w:r>
      <w:r w:rsidRPr="00F515BE">
        <w:rPr>
          <w:rFonts w:ascii="Arial" w:hAnsi="Arial" w:cs="Arial"/>
          <w:color w:val="000000"/>
          <w:sz w:val="22"/>
          <w:szCs w:val="22"/>
        </w:rPr>
        <w:t xml:space="preserve">termínů bude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bjednatelem uvolněna nejpozději do 10 kalendářních dnů </w:t>
      </w:r>
      <w:r w:rsidR="00450646" w:rsidRPr="00F515BE">
        <w:rPr>
          <w:rFonts w:ascii="Arial" w:hAnsi="Arial" w:cs="Arial"/>
          <w:color w:val="000000"/>
          <w:sz w:val="22"/>
          <w:szCs w:val="22"/>
        </w:rPr>
        <w:t>po předání jistiny za řádné plnění záručních podmínek a do doby odstranění vad a nedodělků uvedených v protokolu o předání a převzetí díla</w:t>
      </w:r>
      <w:r w:rsidRPr="00F515BE">
        <w:rPr>
          <w:rFonts w:ascii="Arial" w:hAnsi="Arial" w:cs="Arial"/>
          <w:color w:val="000000"/>
          <w:sz w:val="22"/>
          <w:szCs w:val="22"/>
        </w:rPr>
        <w:t>.</w:t>
      </w:r>
    </w:p>
    <w:p w14:paraId="5988E412" w14:textId="04073CDC"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Jistina za řádné plnění záručních podmínek </w:t>
      </w:r>
      <w:r w:rsidR="00350ECB" w:rsidRPr="00F515BE">
        <w:rPr>
          <w:rFonts w:cs="Arial"/>
          <w:sz w:val="22"/>
          <w:szCs w:val="22"/>
          <w:lang w:val="cs-CZ"/>
        </w:rPr>
        <w:t xml:space="preserve">a případného poskytnutí kompenzace za ohrožení plnění ze záruky dle </w:t>
      </w:r>
      <w:r w:rsidR="00350ECB" w:rsidRPr="009D4FA2">
        <w:rPr>
          <w:rFonts w:cs="Arial"/>
          <w:sz w:val="22"/>
          <w:szCs w:val="22"/>
          <w:lang w:val="cs-CZ"/>
        </w:rPr>
        <w:t xml:space="preserve">odst. </w:t>
      </w:r>
      <w:proofErr w:type="gramStart"/>
      <w:r w:rsidR="00350ECB" w:rsidRPr="009D4FA2">
        <w:rPr>
          <w:rFonts w:cs="Arial"/>
          <w:sz w:val="22"/>
          <w:szCs w:val="22"/>
          <w:lang w:val="cs-CZ"/>
        </w:rPr>
        <w:t>IX.1</w:t>
      </w:r>
      <w:r w:rsidR="00A2515C" w:rsidRPr="009D4FA2">
        <w:rPr>
          <w:rFonts w:cs="Arial"/>
          <w:sz w:val="22"/>
          <w:szCs w:val="22"/>
          <w:lang w:val="cs-CZ"/>
        </w:rPr>
        <w:t>5</w:t>
      </w:r>
      <w:proofErr w:type="gramEnd"/>
      <w:r w:rsidR="00350ECB" w:rsidRPr="009D4FA2">
        <w:rPr>
          <w:rFonts w:cs="Arial"/>
          <w:sz w:val="22"/>
          <w:szCs w:val="22"/>
          <w:lang w:val="cs-CZ"/>
        </w:rPr>
        <w:t xml:space="preserve"> </w:t>
      </w:r>
      <w:r w:rsidRPr="009D4FA2">
        <w:rPr>
          <w:rFonts w:cs="Arial"/>
          <w:sz w:val="22"/>
          <w:szCs w:val="22"/>
        </w:rPr>
        <w:t>musí</w:t>
      </w:r>
      <w:r w:rsidRPr="00F515BE">
        <w:rPr>
          <w:rFonts w:cs="Arial"/>
          <w:sz w:val="22"/>
          <w:szCs w:val="22"/>
        </w:rPr>
        <w:t xml:space="preserve"> splňovat tyto podmínky:</w:t>
      </w:r>
    </w:p>
    <w:p w14:paraId="79E90F65" w14:textId="3E736796" w:rsidR="00DD64C9" w:rsidRPr="00F515BE"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F515BE">
        <w:rPr>
          <w:rFonts w:ascii="Arial" w:hAnsi="Arial" w:cs="Arial"/>
          <w:color w:val="000000"/>
          <w:sz w:val="22"/>
          <w:szCs w:val="22"/>
        </w:rPr>
        <w:t>výše zajišťovací částky je 5</w:t>
      </w:r>
      <w:r w:rsidR="00DC0705" w:rsidRPr="00F515BE">
        <w:rPr>
          <w:rFonts w:ascii="Arial" w:hAnsi="Arial" w:cs="Arial"/>
          <w:color w:val="000000"/>
          <w:sz w:val="22"/>
          <w:szCs w:val="22"/>
        </w:rPr>
        <w:t xml:space="preserve"> </w:t>
      </w:r>
      <w:r w:rsidRPr="00F515BE">
        <w:rPr>
          <w:rFonts w:ascii="Arial" w:hAnsi="Arial" w:cs="Arial"/>
          <w:color w:val="000000"/>
          <w:sz w:val="22"/>
          <w:szCs w:val="22"/>
        </w:rPr>
        <w:t>%</w:t>
      </w:r>
      <w:r w:rsidRPr="00F515BE">
        <w:rPr>
          <w:rFonts w:ascii="Arial" w:hAnsi="Arial" w:cs="Arial"/>
          <w:sz w:val="22"/>
          <w:szCs w:val="22"/>
        </w:rPr>
        <w:t xml:space="preserve"> </w:t>
      </w:r>
      <w:r w:rsidR="00236CCB" w:rsidRPr="00F515BE">
        <w:rPr>
          <w:rFonts w:ascii="Arial" w:hAnsi="Arial" w:cs="Arial"/>
          <w:sz w:val="22"/>
          <w:szCs w:val="22"/>
        </w:rPr>
        <w:t xml:space="preserve">z celkové ceny díla bez DPH dle </w:t>
      </w:r>
      <w:proofErr w:type="gramStart"/>
      <w:r w:rsidR="00236CCB" w:rsidRPr="00F515BE">
        <w:rPr>
          <w:rFonts w:ascii="Arial" w:hAnsi="Arial" w:cs="Arial"/>
          <w:sz w:val="22"/>
          <w:szCs w:val="22"/>
        </w:rPr>
        <w:t>čl. V.1. této</w:t>
      </w:r>
      <w:proofErr w:type="gramEnd"/>
      <w:r w:rsidR="00236CCB" w:rsidRPr="00F515BE">
        <w:rPr>
          <w:rFonts w:ascii="Arial" w:hAnsi="Arial" w:cs="Arial"/>
          <w:sz w:val="22"/>
          <w:szCs w:val="22"/>
        </w:rPr>
        <w:t xml:space="preserve"> smlouvy,</w:t>
      </w:r>
      <w:r w:rsidR="00236CCB" w:rsidRPr="00F515BE">
        <w:rPr>
          <w:rFonts w:ascii="Arial" w:hAnsi="Arial" w:cs="Arial"/>
          <w:b/>
          <w:sz w:val="22"/>
          <w:szCs w:val="22"/>
        </w:rPr>
        <w:t xml:space="preserve"> tj. </w:t>
      </w:r>
      <w:r w:rsidR="00236CCB" w:rsidRPr="00F515BE">
        <w:rPr>
          <w:rFonts w:ascii="Arial" w:hAnsi="Arial" w:cs="Arial"/>
          <w:b/>
          <w:color w:val="FF0000"/>
          <w:sz w:val="22"/>
          <w:szCs w:val="22"/>
        </w:rPr>
        <w:t>______,- Kč</w:t>
      </w:r>
      <w:r w:rsidR="00236CCB" w:rsidRPr="00F515BE">
        <w:rPr>
          <w:rFonts w:ascii="Arial" w:hAnsi="Arial" w:cs="Arial"/>
          <w:color w:val="FF0000"/>
          <w:sz w:val="22"/>
          <w:szCs w:val="22"/>
        </w:rPr>
        <w:t xml:space="preserve"> </w:t>
      </w:r>
      <w:r w:rsidR="00236CCB" w:rsidRPr="00F515BE">
        <w:rPr>
          <w:rFonts w:ascii="Arial" w:hAnsi="Arial" w:cs="Arial"/>
          <w:b/>
          <w:color w:val="FF0000"/>
          <w:sz w:val="22"/>
          <w:szCs w:val="22"/>
        </w:rPr>
        <w:t xml:space="preserve"> </w:t>
      </w:r>
      <w:r w:rsidR="00236CCB" w:rsidRPr="00F515BE">
        <w:rPr>
          <w:rFonts w:ascii="Arial" w:hAnsi="Arial" w:cs="Arial"/>
          <w:i/>
          <w:color w:val="FF0000"/>
          <w:sz w:val="22"/>
          <w:szCs w:val="22"/>
        </w:rPr>
        <w:t>(doplní účastník zadávacího řízení)</w:t>
      </w:r>
      <w:r w:rsidR="00B25C43">
        <w:rPr>
          <w:rFonts w:ascii="Arial" w:hAnsi="Arial" w:cs="Arial"/>
          <w:color w:val="000000"/>
          <w:sz w:val="22"/>
          <w:szCs w:val="22"/>
        </w:rPr>
        <w:t>,</w:t>
      </w:r>
    </w:p>
    <w:p w14:paraId="47C9231A" w14:textId="50BF7A7C" w:rsidR="00DD64C9" w:rsidRPr="00F515BE" w:rsidRDefault="00DD64C9"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sz w:val="22"/>
          <w:szCs w:val="22"/>
        </w:rPr>
      </w:pPr>
      <w:r w:rsidRPr="00F515BE">
        <w:rPr>
          <w:rFonts w:ascii="Arial" w:hAnsi="Arial" w:cs="Arial"/>
          <w:sz w:val="22"/>
          <w:szCs w:val="22"/>
        </w:rPr>
        <w:t>platnost jistiny musí být zajištěna po celou dobu záruční doby na dílo, tj. na 60 měsíců s tím, že po 36 měsících může být jistina snížena na 2%</w:t>
      </w:r>
      <w:r w:rsidR="00FC12F1" w:rsidRPr="00F515BE">
        <w:rPr>
          <w:rFonts w:ascii="Arial" w:hAnsi="Arial" w:cs="Arial"/>
          <w:sz w:val="22"/>
          <w:szCs w:val="22"/>
        </w:rPr>
        <w:t xml:space="preserve"> z celkové ceny </w:t>
      </w:r>
      <w:r w:rsidR="00CE2CFA">
        <w:rPr>
          <w:rFonts w:ascii="Arial" w:hAnsi="Arial" w:cs="Arial"/>
          <w:sz w:val="22"/>
          <w:szCs w:val="22"/>
        </w:rPr>
        <w:t>díla</w:t>
      </w:r>
      <w:r w:rsidRPr="00F515BE">
        <w:rPr>
          <w:rFonts w:ascii="Arial" w:hAnsi="Arial" w:cs="Arial"/>
          <w:sz w:val="22"/>
          <w:szCs w:val="22"/>
        </w:rPr>
        <w:t>, ovšem pouze na základě písemné žádosti zh</w:t>
      </w:r>
      <w:r w:rsidR="00FC12F1" w:rsidRPr="00F515BE">
        <w:rPr>
          <w:rFonts w:ascii="Arial" w:hAnsi="Arial" w:cs="Arial"/>
          <w:sz w:val="22"/>
          <w:szCs w:val="22"/>
        </w:rPr>
        <w:t>o</w:t>
      </w:r>
      <w:r w:rsidRPr="00F515BE">
        <w:rPr>
          <w:rFonts w:ascii="Arial" w:hAnsi="Arial" w:cs="Arial"/>
          <w:sz w:val="22"/>
          <w:szCs w:val="22"/>
        </w:rPr>
        <w:t>tovitele,</w:t>
      </w:r>
    </w:p>
    <w:p w14:paraId="38F3486B" w14:textId="77777777" w:rsidR="003E2D37" w:rsidRPr="00F515BE"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F515BE">
        <w:rPr>
          <w:rFonts w:ascii="Arial" w:hAnsi="Arial" w:cs="Arial"/>
          <w:color w:val="000000"/>
          <w:sz w:val="22"/>
          <w:szCs w:val="22"/>
        </w:rPr>
        <w:t xml:space="preserve">jistina bude předána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bjednateli nejpozději </w:t>
      </w:r>
      <w:r w:rsidR="00450646" w:rsidRPr="00F515BE">
        <w:rPr>
          <w:rFonts w:ascii="Arial" w:hAnsi="Arial" w:cs="Arial"/>
          <w:color w:val="000000"/>
          <w:sz w:val="22"/>
          <w:szCs w:val="22"/>
        </w:rPr>
        <w:t>do termínu konání předávacího a přejímacího řízení díla</w:t>
      </w:r>
      <w:r w:rsidR="0075076C" w:rsidRPr="00F515BE">
        <w:rPr>
          <w:rFonts w:ascii="Arial" w:hAnsi="Arial" w:cs="Arial"/>
          <w:color w:val="000000"/>
          <w:sz w:val="22"/>
          <w:szCs w:val="22"/>
        </w:rPr>
        <w:t xml:space="preserve"> (v</w:t>
      </w:r>
      <w:r w:rsidR="00450646" w:rsidRPr="00F515BE">
        <w:rPr>
          <w:rFonts w:ascii="Arial" w:hAnsi="Arial" w:cs="Arial"/>
          <w:color w:val="000000"/>
          <w:sz w:val="22"/>
          <w:szCs w:val="22"/>
        </w:rPr>
        <w:t> případě nepředání této jistiny, nebude přejímací a předávací protokol ze strany objednatele potvrzen</w:t>
      </w:r>
      <w:r w:rsidR="0075076C" w:rsidRPr="00F515BE">
        <w:rPr>
          <w:rFonts w:ascii="Arial" w:hAnsi="Arial" w:cs="Arial"/>
          <w:color w:val="000000"/>
          <w:sz w:val="22"/>
          <w:szCs w:val="22"/>
        </w:rPr>
        <w:t>)</w:t>
      </w:r>
      <w:r w:rsidRPr="00F515BE">
        <w:rPr>
          <w:rFonts w:ascii="Arial" w:hAnsi="Arial" w:cs="Arial"/>
          <w:color w:val="000000"/>
          <w:sz w:val="22"/>
          <w:szCs w:val="22"/>
        </w:rPr>
        <w:t>,</w:t>
      </w:r>
    </w:p>
    <w:p w14:paraId="682DFC79" w14:textId="6B61BE99" w:rsidR="003E2D37" w:rsidRPr="00F515BE"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F515BE">
        <w:rPr>
          <w:rFonts w:ascii="Arial" w:hAnsi="Arial" w:cs="Arial"/>
          <w:color w:val="000000"/>
          <w:sz w:val="22"/>
          <w:szCs w:val="22"/>
        </w:rPr>
        <w:t>právo z </w:t>
      </w:r>
      <w:r w:rsidRPr="00F515BE">
        <w:rPr>
          <w:rFonts w:ascii="Arial" w:hAnsi="Arial" w:cs="Arial"/>
          <w:sz w:val="22"/>
        </w:rPr>
        <w:t>jistiny</w:t>
      </w:r>
      <w:r w:rsidRPr="00F515BE">
        <w:rPr>
          <w:rFonts w:ascii="Arial" w:hAnsi="Arial" w:cs="Arial"/>
          <w:color w:val="000000"/>
          <w:sz w:val="22"/>
          <w:szCs w:val="22"/>
        </w:rPr>
        <w:t xml:space="preserve"> je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 oprávněn uplatnit v případech, že </w:t>
      </w:r>
      <w:r w:rsidR="003728ED" w:rsidRPr="00F515BE">
        <w:rPr>
          <w:rFonts w:ascii="Arial" w:hAnsi="Arial" w:cs="Arial"/>
          <w:color w:val="000000"/>
          <w:sz w:val="22"/>
          <w:szCs w:val="22"/>
        </w:rPr>
        <w:t>z</w:t>
      </w:r>
      <w:r w:rsidRPr="00F515BE">
        <w:rPr>
          <w:rFonts w:ascii="Arial" w:hAnsi="Arial" w:cs="Arial"/>
          <w:color w:val="000000"/>
          <w:sz w:val="22"/>
          <w:szCs w:val="22"/>
        </w:rPr>
        <w:t xml:space="preserve">hotovitel neprovádí </w:t>
      </w:r>
      <w:r w:rsidR="003728ED" w:rsidRPr="00F515BE">
        <w:rPr>
          <w:rFonts w:ascii="Arial" w:hAnsi="Arial" w:cs="Arial"/>
          <w:color w:val="000000"/>
          <w:sz w:val="22"/>
          <w:szCs w:val="22"/>
        </w:rPr>
        <w:t>d</w:t>
      </w:r>
      <w:r w:rsidRPr="00F515BE">
        <w:rPr>
          <w:rFonts w:ascii="Arial" w:hAnsi="Arial" w:cs="Arial"/>
          <w:color w:val="000000"/>
          <w:sz w:val="22"/>
          <w:szCs w:val="22"/>
        </w:rPr>
        <w:t xml:space="preserve">ílo v souladu s podmínkami uzavřené </w:t>
      </w:r>
      <w:r w:rsidR="003728ED" w:rsidRPr="00F515BE">
        <w:rPr>
          <w:rFonts w:ascii="Arial" w:hAnsi="Arial" w:cs="Arial"/>
          <w:color w:val="000000"/>
          <w:sz w:val="22"/>
          <w:szCs w:val="22"/>
        </w:rPr>
        <w:t>s</w:t>
      </w:r>
      <w:r w:rsidRPr="00F515BE">
        <w:rPr>
          <w:rFonts w:ascii="Arial" w:hAnsi="Arial" w:cs="Arial"/>
          <w:color w:val="000000"/>
          <w:sz w:val="22"/>
          <w:szCs w:val="22"/>
        </w:rPr>
        <w:t xml:space="preserve">mlouvy, neuhradí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bjednateli způsobenou </w:t>
      </w:r>
      <w:r w:rsidRPr="00F515BE">
        <w:rPr>
          <w:rFonts w:ascii="Arial" w:hAnsi="Arial" w:cs="Arial"/>
          <w:color w:val="000000"/>
          <w:sz w:val="22"/>
          <w:szCs w:val="22"/>
        </w:rPr>
        <w:lastRenderedPageBreak/>
        <w:t xml:space="preserve">škodu či smluvní pokutu, k níž je podle </w:t>
      </w:r>
      <w:r w:rsidR="003728ED" w:rsidRPr="00F515BE">
        <w:rPr>
          <w:rFonts w:ascii="Arial" w:hAnsi="Arial" w:cs="Arial"/>
          <w:color w:val="000000"/>
          <w:sz w:val="22"/>
          <w:szCs w:val="22"/>
        </w:rPr>
        <w:t>s</w:t>
      </w:r>
      <w:r w:rsidRPr="00F515BE">
        <w:rPr>
          <w:rFonts w:ascii="Arial" w:hAnsi="Arial" w:cs="Arial"/>
          <w:color w:val="000000"/>
          <w:sz w:val="22"/>
          <w:szCs w:val="22"/>
        </w:rPr>
        <w:t xml:space="preserve">mlouvy povinen, v případě, že </w:t>
      </w:r>
      <w:r w:rsidRPr="00F515BE">
        <w:rPr>
          <w:rFonts w:ascii="Arial" w:hAnsi="Arial" w:cs="Arial"/>
          <w:sz w:val="22"/>
          <w:szCs w:val="22"/>
        </w:rPr>
        <w:t xml:space="preserve">nebude řádně plnit záruční podmínky, neodstraní v dohodnuté lhůtě </w:t>
      </w:r>
      <w:r w:rsidR="003728ED" w:rsidRPr="00F515BE">
        <w:rPr>
          <w:rFonts w:ascii="Arial" w:hAnsi="Arial" w:cs="Arial"/>
          <w:sz w:val="22"/>
          <w:szCs w:val="22"/>
        </w:rPr>
        <w:t>o</w:t>
      </w:r>
      <w:r w:rsidRPr="00F515BE">
        <w:rPr>
          <w:rFonts w:ascii="Arial" w:hAnsi="Arial" w:cs="Arial"/>
          <w:sz w:val="22"/>
          <w:szCs w:val="22"/>
        </w:rPr>
        <w:t xml:space="preserve">bjednatelem reklamované vady, nebude na reklamaci včas </w:t>
      </w:r>
      <w:r w:rsidRPr="00D327BD">
        <w:rPr>
          <w:rFonts w:ascii="Arial" w:hAnsi="Arial" w:cs="Arial"/>
          <w:sz w:val="22"/>
          <w:szCs w:val="22"/>
        </w:rPr>
        <w:t>reagovat</w:t>
      </w:r>
      <w:r w:rsidR="00350ECB" w:rsidRPr="00D327BD">
        <w:rPr>
          <w:rFonts w:ascii="Arial" w:hAnsi="Arial" w:cs="Arial"/>
          <w:sz w:val="22"/>
          <w:szCs w:val="22"/>
        </w:rPr>
        <w:t xml:space="preserve">, neposkytne (resp. neuhradí) objednateli slevu z ceny díla za podmínek uvedených v odst. </w:t>
      </w:r>
      <w:proofErr w:type="gramStart"/>
      <w:r w:rsidR="00350ECB" w:rsidRPr="00D327BD">
        <w:rPr>
          <w:rFonts w:ascii="Arial" w:hAnsi="Arial" w:cs="Arial"/>
          <w:sz w:val="22"/>
          <w:szCs w:val="22"/>
        </w:rPr>
        <w:t>IX.1</w:t>
      </w:r>
      <w:r w:rsidR="00CE2CFA" w:rsidRPr="00D327BD">
        <w:rPr>
          <w:rFonts w:ascii="Arial" w:hAnsi="Arial" w:cs="Arial"/>
          <w:sz w:val="22"/>
          <w:szCs w:val="22"/>
        </w:rPr>
        <w:t>5</w:t>
      </w:r>
      <w:proofErr w:type="gramEnd"/>
      <w:r w:rsidR="00350ECB" w:rsidRPr="00D327BD">
        <w:rPr>
          <w:rFonts w:ascii="Arial" w:hAnsi="Arial" w:cs="Arial"/>
          <w:sz w:val="22"/>
          <w:szCs w:val="22"/>
        </w:rPr>
        <w:t xml:space="preserve"> této smlouvy,</w:t>
      </w:r>
      <w:r w:rsidRPr="00D327BD">
        <w:rPr>
          <w:rFonts w:ascii="Arial" w:hAnsi="Arial" w:cs="Arial"/>
          <w:sz w:val="22"/>
          <w:szCs w:val="22"/>
        </w:rPr>
        <w:t xml:space="preserve"> nebo</w:t>
      </w:r>
      <w:r w:rsidRPr="00F515BE">
        <w:rPr>
          <w:rFonts w:ascii="Arial" w:hAnsi="Arial" w:cs="Arial"/>
          <w:sz w:val="22"/>
          <w:szCs w:val="22"/>
        </w:rPr>
        <w:t xml:space="preserve"> neuhradí </w:t>
      </w:r>
      <w:r w:rsidR="003728ED" w:rsidRPr="00F515BE">
        <w:rPr>
          <w:rFonts w:ascii="Arial" w:hAnsi="Arial" w:cs="Arial"/>
          <w:sz w:val="22"/>
          <w:szCs w:val="22"/>
        </w:rPr>
        <w:t>o</w:t>
      </w:r>
      <w:r w:rsidRPr="00F515BE">
        <w:rPr>
          <w:rFonts w:ascii="Arial" w:hAnsi="Arial" w:cs="Arial"/>
          <w:sz w:val="22"/>
          <w:szCs w:val="22"/>
        </w:rPr>
        <w:t xml:space="preserve">bjednateli způsobenou škodu či smluvní pokutu, k níž je podle </w:t>
      </w:r>
      <w:r w:rsidR="00F80335" w:rsidRPr="00F515BE">
        <w:rPr>
          <w:rFonts w:ascii="Arial" w:hAnsi="Arial" w:cs="Arial"/>
          <w:sz w:val="22"/>
          <w:szCs w:val="22"/>
        </w:rPr>
        <w:t>s</w:t>
      </w:r>
      <w:r w:rsidRPr="00F515BE">
        <w:rPr>
          <w:rFonts w:ascii="Arial" w:hAnsi="Arial" w:cs="Arial"/>
          <w:sz w:val="22"/>
          <w:szCs w:val="22"/>
        </w:rPr>
        <w:t>mlouvy povinen</w:t>
      </w:r>
      <w:r w:rsidRPr="00F515BE">
        <w:rPr>
          <w:rFonts w:ascii="Arial" w:hAnsi="Arial" w:cs="Arial"/>
          <w:color w:val="000000"/>
          <w:sz w:val="22"/>
          <w:szCs w:val="22"/>
        </w:rPr>
        <w:t>,</w:t>
      </w:r>
    </w:p>
    <w:p w14:paraId="473B925C" w14:textId="638A9396" w:rsidR="003E2D37"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F515BE">
        <w:rPr>
          <w:rFonts w:ascii="Arial" w:hAnsi="Arial" w:cs="Arial"/>
          <w:sz w:val="22"/>
        </w:rPr>
        <w:t>jistina</w:t>
      </w:r>
      <w:r w:rsidRPr="00F515BE">
        <w:rPr>
          <w:rFonts w:ascii="Arial" w:hAnsi="Arial" w:cs="Arial"/>
          <w:sz w:val="22"/>
          <w:szCs w:val="22"/>
        </w:rPr>
        <w:t xml:space="preserve"> </w:t>
      </w:r>
      <w:r w:rsidRPr="00F515BE">
        <w:rPr>
          <w:rFonts w:ascii="Arial" w:hAnsi="Arial" w:cs="Arial"/>
          <w:sz w:val="22"/>
        </w:rPr>
        <w:t>za řádné plnění záručních podmínek</w:t>
      </w:r>
      <w:r w:rsidRPr="00F515BE">
        <w:rPr>
          <w:rFonts w:ascii="Arial" w:hAnsi="Arial" w:cs="Arial"/>
          <w:color w:val="000000"/>
          <w:sz w:val="22"/>
          <w:szCs w:val="22"/>
        </w:rPr>
        <w:t xml:space="preserve"> bude </w:t>
      </w:r>
      <w:r w:rsidR="00F80335" w:rsidRPr="00F515BE">
        <w:rPr>
          <w:rFonts w:ascii="Arial" w:hAnsi="Arial" w:cs="Arial"/>
          <w:color w:val="000000"/>
          <w:sz w:val="22"/>
          <w:szCs w:val="22"/>
        </w:rPr>
        <w:t>o</w:t>
      </w:r>
      <w:r w:rsidRPr="00F515BE">
        <w:rPr>
          <w:rFonts w:ascii="Arial" w:hAnsi="Arial" w:cs="Arial"/>
          <w:color w:val="000000"/>
          <w:sz w:val="22"/>
          <w:szCs w:val="22"/>
        </w:rPr>
        <w:t xml:space="preserve">bjednatelem uvolněna </w:t>
      </w:r>
      <w:r w:rsidRPr="00F515BE">
        <w:rPr>
          <w:rFonts w:ascii="Arial" w:hAnsi="Arial" w:cs="Arial"/>
          <w:sz w:val="22"/>
          <w:szCs w:val="22"/>
        </w:rPr>
        <w:t xml:space="preserve">nejpozději do 10 kalendářních dnů od uplynutí záruční doby </w:t>
      </w:r>
      <w:r w:rsidRPr="00D327BD">
        <w:rPr>
          <w:rFonts w:ascii="Arial" w:hAnsi="Arial" w:cs="Arial"/>
          <w:sz w:val="22"/>
        </w:rPr>
        <w:t>dle</w:t>
      </w:r>
      <w:r w:rsidRPr="00D327BD">
        <w:rPr>
          <w:rFonts w:ascii="Arial" w:hAnsi="Arial" w:cs="Arial"/>
          <w:sz w:val="22"/>
          <w:szCs w:val="22"/>
        </w:rPr>
        <w:t xml:space="preserve"> čl. </w:t>
      </w:r>
      <w:proofErr w:type="gramStart"/>
      <w:r w:rsidR="004A16E4" w:rsidRPr="00D327BD">
        <w:rPr>
          <w:rFonts w:ascii="Arial" w:hAnsi="Arial" w:cs="Arial"/>
          <w:sz w:val="22"/>
        </w:rPr>
        <w:t>IX</w:t>
      </w:r>
      <w:r w:rsidRPr="00D327BD">
        <w:rPr>
          <w:rFonts w:ascii="Arial" w:hAnsi="Arial" w:cs="Arial"/>
          <w:sz w:val="22"/>
        </w:rPr>
        <w:t>.1. této</w:t>
      </w:r>
      <w:proofErr w:type="gramEnd"/>
      <w:r w:rsidRPr="00F515BE">
        <w:rPr>
          <w:rFonts w:ascii="Arial" w:hAnsi="Arial" w:cs="Arial"/>
          <w:sz w:val="22"/>
        </w:rPr>
        <w:t xml:space="preserve"> smlouvy</w:t>
      </w:r>
      <w:r w:rsidR="00DD64C9" w:rsidRPr="00F515BE">
        <w:rPr>
          <w:rFonts w:ascii="Arial" w:hAnsi="Arial" w:cs="Arial"/>
          <w:sz w:val="22"/>
        </w:rPr>
        <w:t>, a to na základě písemné žádosti zhotovitele, kterou je zhotovitel povinen zaslat objednateli nejpozději ke dni skončení záruční doby</w:t>
      </w:r>
      <w:r w:rsidR="00D1439D">
        <w:rPr>
          <w:rFonts w:ascii="Arial" w:hAnsi="Arial" w:cs="Arial"/>
          <w:color w:val="000000"/>
          <w:sz w:val="22"/>
          <w:szCs w:val="22"/>
        </w:rPr>
        <w:t>.</w:t>
      </w:r>
    </w:p>
    <w:p w14:paraId="536ABC8C" w14:textId="77777777"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Před uplatněním plnění z příslušné jistiny oznámí </w:t>
      </w:r>
      <w:r w:rsidR="00F80335" w:rsidRPr="00F515BE">
        <w:rPr>
          <w:rFonts w:cs="Arial"/>
          <w:sz w:val="22"/>
          <w:szCs w:val="22"/>
          <w:lang w:val="cs-CZ"/>
        </w:rPr>
        <w:t>o</w:t>
      </w:r>
      <w:proofErr w:type="spellStart"/>
      <w:r w:rsidRPr="00F515BE">
        <w:rPr>
          <w:rFonts w:cs="Arial"/>
          <w:sz w:val="22"/>
          <w:szCs w:val="22"/>
        </w:rPr>
        <w:t>bjednatel</w:t>
      </w:r>
      <w:proofErr w:type="spellEnd"/>
      <w:r w:rsidRPr="00F515BE">
        <w:rPr>
          <w:rFonts w:cs="Arial"/>
          <w:sz w:val="22"/>
          <w:szCs w:val="22"/>
        </w:rPr>
        <w:t xml:space="preserve"> jako oprávněný písemně </w:t>
      </w:r>
      <w:r w:rsidR="00F80335" w:rsidRPr="00F515BE">
        <w:rPr>
          <w:rFonts w:cs="Arial"/>
          <w:sz w:val="22"/>
          <w:szCs w:val="22"/>
          <w:lang w:val="cs-CZ"/>
        </w:rPr>
        <w:t>z</w:t>
      </w:r>
      <w:r w:rsidRPr="00F515BE">
        <w:rPr>
          <w:rFonts w:cs="Arial"/>
          <w:sz w:val="22"/>
          <w:szCs w:val="22"/>
        </w:rPr>
        <w:t>hotoviteli výši požadovaného plnění.</w:t>
      </w:r>
    </w:p>
    <w:p w14:paraId="40D01AA1" w14:textId="77777777"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Objednatel je oprávněn využít prostředků zajištěných příslušnou jistinou ve výši, která odpovídá výši jakéhokoli neuspokojeného závazku </w:t>
      </w:r>
      <w:r w:rsidR="00F80335" w:rsidRPr="00F515BE">
        <w:rPr>
          <w:rFonts w:cs="Arial"/>
          <w:sz w:val="22"/>
          <w:szCs w:val="22"/>
          <w:lang w:val="cs-CZ"/>
        </w:rPr>
        <w:t>z</w:t>
      </w:r>
      <w:r w:rsidRPr="00F515BE">
        <w:rPr>
          <w:rFonts w:cs="Arial"/>
          <w:sz w:val="22"/>
          <w:szCs w:val="22"/>
        </w:rPr>
        <w:t xml:space="preserve">hotovitele vůči </w:t>
      </w:r>
      <w:r w:rsidR="00F80335" w:rsidRPr="00F515BE">
        <w:rPr>
          <w:rFonts w:cs="Arial"/>
          <w:sz w:val="22"/>
          <w:szCs w:val="22"/>
          <w:lang w:val="cs-CZ"/>
        </w:rPr>
        <w:t>o</w:t>
      </w:r>
      <w:proofErr w:type="spellStart"/>
      <w:r w:rsidRPr="00F515BE">
        <w:rPr>
          <w:rFonts w:cs="Arial"/>
          <w:sz w:val="22"/>
          <w:szCs w:val="22"/>
        </w:rPr>
        <w:t>bjednateli</w:t>
      </w:r>
      <w:proofErr w:type="spellEnd"/>
      <w:r w:rsidRPr="00F515BE">
        <w:rPr>
          <w:rFonts w:cs="Arial"/>
          <w:sz w:val="22"/>
          <w:szCs w:val="22"/>
        </w:rPr>
        <w:t xml:space="preserve">, nákladů nezbytných k odstranění vad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škod způsobených plněním </w:t>
      </w:r>
      <w:r w:rsidR="00F80335" w:rsidRPr="00F515BE">
        <w:rPr>
          <w:rFonts w:cs="Arial"/>
          <w:sz w:val="22"/>
          <w:szCs w:val="22"/>
          <w:lang w:val="cs-CZ"/>
        </w:rPr>
        <w:t>z</w:t>
      </w:r>
      <w:r w:rsidRPr="00F515BE">
        <w:rPr>
          <w:rFonts w:cs="Arial"/>
          <w:sz w:val="22"/>
          <w:szCs w:val="22"/>
        </w:rPr>
        <w:t xml:space="preserve">hotovitele v rozporu se </w:t>
      </w:r>
      <w:r w:rsidR="00F80335" w:rsidRPr="00F515BE">
        <w:rPr>
          <w:rFonts w:cs="Arial"/>
          <w:sz w:val="22"/>
          <w:szCs w:val="22"/>
          <w:lang w:val="cs-CZ"/>
        </w:rPr>
        <w:t>s</w:t>
      </w:r>
      <w:proofErr w:type="spellStart"/>
      <w:r w:rsidRPr="00F515BE">
        <w:rPr>
          <w:rFonts w:cs="Arial"/>
          <w:sz w:val="22"/>
          <w:szCs w:val="22"/>
        </w:rPr>
        <w:t>mlouvou</w:t>
      </w:r>
      <w:proofErr w:type="spellEnd"/>
      <w:r w:rsidRPr="00F515BE">
        <w:rPr>
          <w:rFonts w:cs="Arial"/>
          <w:sz w:val="22"/>
          <w:szCs w:val="22"/>
        </w:rPr>
        <w:t>.</w:t>
      </w:r>
    </w:p>
    <w:p w14:paraId="0A9A6F2E" w14:textId="0B9604F5"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V případě jakékoli změny doby provedení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nebo záruční doby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je </w:t>
      </w:r>
      <w:r w:rsidR="00F80335" w:rsidRPr="00F515BE">
        <w:rPr>
          <w:rFonts w:cs="Arial"/>
          <w:sz w:val="22"/>
          <w:szCs w:val="22"/>
          <w:lang w:val="cs-CZ"/>
        </w:rPr>
        <w:t>z</w:t>
      </w:r>
      <w:r w:rsidRPr="00F515BE">
        <w:rPr>
          <w:rFonts w:cs="Arial"/>
          <w:sz w:val="22"/>
          <w:szCs w:val="22"/>
        </w:rPr>
        <w:t xml:space="preserve">hotovitel povinen platnost odpovídající jistiny prodloužit tak, aby trvala po celou dobu provedení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nebo záruční doby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V takovém případě se </w:t>
      </w:r>
      <w:r w:rsidR="00F80335" w:rsidRPr="00F515BE">
        <w:rPr>
          <w:rFonts w:cs="Arial"/>
          <w:sz w:val="22"/>
          <w:szCs w:val="22"/>
          <w:lang w:val="cs-CZ"/>
        </w:rPr>
        <w:t>z</w:t>
      </w:r>
      <w:r w:rsidRPr="00F515BE">
        <w:rPr>
          <w:rFonts w:cs="Arial"/>
          <w:sz w:val="22"/>
          <w:szCs w:val="22"/>
        </w:rPr>
        <w:t xml:space="preserve">hotovitel zavazuje předložit </w:t>
      </w:r>
      <w:r w:rsidR="00F80335" w:rsidRPr="00F515BE">
        <w:rPr>
          <w:rFonts w:cs="Arial"/>
          <w:sz w:val="22"/>
          <w:szCs w:val="22"/>
          <w:lang w:val="cs-CZ"/>
        </w:rPr>
        <w:t>o</w:t>
      </w:r>
      <w:proofErr w:type="spellStart"/>
      <w:r w:rsidRPr="00F515BE">
        <w:rPr>
          <w:rFonts w:cs="Arial"/>
          <w:sz w:val="22"/>
          <w:szCs w:val="22"/>
        </w:rPr>
        <w:t>bjednateli</w:t>
      </w:r>
      <w:proofErr w:type="spellEnd"/>
      <w:r w:rsidRPr="00F515BE">
        <w:rPr>
          <w:rFonts w:cs="Arial"/>
          <w:sz w:val="22"/>
          <w:szCs w:val="22"/>
        </w:rPr>
        <w:t xml:space="preserve"> doklad o prodloužení odpovídající jistiny nejpozději do 14 kalendářních dnů ode dne uskutečnění příslušné změny.</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32B6ADDA"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162211EE"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w:t>
      </w:r>
      <w:r w:rsidR="001E14D4" w:rsidRPr="006A1B8E">
        <w:rPr>
          <w:rFonts w:ascii="Arial" w:hAnsi="Arial" w:cs="Arial"/>
          <w:bCs/>
          <w:sz w:val="22"/>
          <w:szCs w:val="22"/>
        </w:rPr>
        <w:t>20</w:t>
      </w:r>
      <w:r w:rsidR="001E14D4">
        <w:rPr>
          <w:rFonts w:ascii="Arial" w:hAnsi="Arial" w:cs="Arial"/>
          <w:bCs/>
          <w:sz w:val="22"/>
          <w:szCs w:val="22"/>
        </w:rPr>
        <w:t xml:space="preserve"> </w:t>
      </w:r>
      <w:r w:rsidRPr="0050202B">
        <w:rPr>
          <w:rFonts w:ascii="Arial" w:hAnsi="Arial" w:cs="Arial"/>
          <w:bCs/>
          <w:sz w:val="22"/>
          <w:szCs w:val="22"/>
        </w:rPr>
        <w:t xml:space="preserve">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0BE95C4B" w14:textId="495D82D5" w:rsidR="005C12F9" w:rsidRPr="0050202B" w:rsidRDefault="005C12F9"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00266EB5"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w:t>
      </w:r>
      <w:r w:rsidRPr="0050202B">
        <w:rPr>
          <w:rFonts w:cs="Arial"/>
          <w:sz w:val="22"/>
          <w:szCs w:val="22"/>
          <w:lang w:val="cs-CZ"/>
        </w:rPr>
        <w:lastRenderedPageBreak/>
        <w:t xml:space="preserve">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6EB919C3"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harmonogramu a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240B64E9" w:rsidR="00156347" w:rsidRPr="009517C9"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50202B">
        <w:rPr>
          <w:rFonts w:cs="Arial"/>
          <w:sz w:val="22"/>
          <w:szCs w:val="22"/>
        </w:rPr>
        <w:t>U provádění díla v nižší než požadované kvalitě a při používání materiálů nižší než</w:t>
      </w:r>
      <w:r>
        <w:rPr>
          <w:rFonts w:cs="Arial"/>
          <w:sz w:val="22"/>
          <w:szCs w:val="22"/>
        </w:rPr>
        <w:t xml:space="preserve"> požadované kvality teprve poté, kdy na hrubé neplnění smluvních závazků zhotovitele předem písemně upozornil a poskytl odpovídající lhůtu k nápravě.</w:t>
      </w:r>
    </w:p>
    <w:p w14:paraId="3D36DED0" w14:textId="7D0E955F" w:rsidR="009517C9" w:rsidRDefault="009517C9"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rPr>
        <w:t>Objednatel může smlouvy odstoupit kdykoliv před předáním staveniště. Jedním z důvodů odstoupení od smlouvy před předáním staveniště může být nedostatek finančních prostředků v rozpočtu objednatele, či neposkytnutí dotace. Důvodem odstoupení od smlouvy ze strany objednatele po předání staveniště mohou být důvody vyplývající ze zákona a zastavení, přerušení či pozdržení finanční prostředků objednateli související s financováním akce z Národního programu Životní prostředí, nebo rozpočtu objednatele. Tímto odstoupením nevzniká zhotoviteli žádný nárok na jakoukoliv náhradu škody, ušlý zisk či obdobné finanční nároky.</w:t>
      </w:r>
    </w:p>
    <w:p w14:paraId="123C8AEB" w14:textId="4EECC2FA" w:rsidR="00156347" w:rsidRPr="00B67AD4" w:rsidRDefault="0040647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lang w:val="cs-CZ"/>
        </w:rPr>
        <w:t>Důsledky odstoupení od smlouvy:</w:t>
      </w:r>
    </w:p>
    <w:p w14:paraId="6C00E2DC" w14:textId="7E8A64AD" w:rsidR="00406471" w:rsidRDefault="00041457"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sidRPr="00B67AD4">
        <w:rPr>
          <w:rFonts w:ascii="Arial" w:hAnsi="Arial" w:cs="Arial"/>
          <w:color w:val="000000"/>
          <w:sz w:val="22"/>
          <w:szCs w:val="22"/>
        </w:rPr>
        <w:t>V</w:t>
      </w:r>
      <w:r w:rsidR="0016577C" w:rsidRPr="00B67AD4">
        <w:rPr>
          <w:rFonts w:ascii="Arial" w:hAnsi="Arial" w:cs="Arial"/>
          <w:color w:val="000000"/>
          <w:sz w:val="22"/>
          <w:szCs w:val="22"/>
        </w:rPr>
        <w:t xml:space="preserve"> </w:t>
      </w:r>
      <w:r w:rsidRPr="00B67AD4">
        <w:rPr>
          <w:rFonts w:ascii="Arial" w:hAnsi="Arial" w:cs="Arial"/>
          <w:color w:val="000000"/>
          <w:sz w:val="22"/>
          <w:szCs w:val="22"/>
        </w:rPr>
        <w:t xml:space="preserve">případě odstoupení je zhotovitel povinen okamžitě opustit staveniště a vyklidit zařízení staveniště nejpozději do 3 </w:t>
      </w:r>
      <w:r w:rsidR="00842A4B" w:rsidRPr="00B67AD4">
        <w:rPr>
          <w:rFonts w:ascii="Arial" w:hAnsi="Arial" w:cs="Arial"/>
          <w:color w:val="000000"/>
          <w:sz w:val="22"/>
          <w:szCs w:val="22"/>
        </w:rPr>
        <w:t xml:space="preserve">kalendářních </w:t>
      </w:r>
      <w:r w:rsidRPr="00B67AD4">
        <w:rPr>
          <w:rFonts w:ascii="Arial" w:hAnsi="Arial" w:cs="Arial"/>
          <w:color w:val="000000"/>
          <w:sz w:val="22"/>
          <w:szCs w:val="22"/>
        </w:rPr>
        <w:t>dnů od účinnosti odstoupení, nedohodnou-li se smluvní strany jinak. Zhotovitel je v takovém případě povinen učinit veškerá potřebná opatření k tomu, aby zabránil vzniku škody hrozící objednateli v důsledku ukončení činností zhotovitele a o těchto opatřeních objednatele bezodkladně informovat. V opačném případě odpovídá zhotovitel za škodu</w:t>
      </w:r>
      <w:r w:rsidR="0016577C" w:rsidRPr="00B67AD4">
        <w:rPr>
          <w:rFonts w:ascii="Arial" w:hAnsi="Arial" w:cs="Arial"/>
          <w:color w:val="000000"/>
          <w:sz w:val="22"/>
          <w:szCs w:val="22"/>
        </w:rPr>
        <w:t xml:space="preserve"> způsobenou</w:t>
      </w:r>
      <w:r w:rsidR="00842A4B" w:rsidRPr="00B67AD4">
        <w:rPr>
          <w:rFonts w:ascii="Arial" w:hAnsi="Arial" w:cs="Arial"/>
          <w:color w:val="000000"/>
          <w:sz w:val="22"/>
          <w:szCs w:val="22"/>
        </w:rPr>
        <w:t xml:space="preserve"> v důsledku porušení této povinnosti. Objednatel se zavazuje převzít a zhotovitel se zavazuje předat dosud provedené práce i nedokončené dodávky do 5 kalendářních dnů </w:t>
      </w:r>
      <w:r w:rsidR="0070101D" w:rsidRPr="00B67AD4">
        <w:rPr>
          <w:rFonts w:ascii="Arial" w:hAnsi="Arial" w:cs="Arial"/>
          <w:color w:val="000000"/>
          <w:sz w:val="22"/>
          <w:szCs w:val="22"/>
        </w:rPr>
        <w:t>ode dne účinnosti odstoupení od této smlouvy. O takovém předání a převzetí bude pořízen oběma smluvními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w:t>
      </w:r>
      <w:r w:rsidR="00416FCE" w:rsidRPr="00B67AD4">
        <w:rPr>
          <w:rFonts w:ascii="Arial" w:hAnsi="Arial" w:cs="Arial"/>
          <w:color w:val="000000"/>
          <w:sz w:val="22"/>
          <w:szCs w:val="22"/>
        </w:rPr>
        <w:t>c</w:t>
      </w:r>
      <w:r w:rsidR="0070101D" w:rsidRPr="00B67AD4">
        <w:rPr>
          <w:rFonts w:ascii="Arial" w:hAnsi="Arial" w:cs="Arial"/>
          <w:color w:val="000000"/>
          <w:sz w:val="22"/>
          <w:szCs w:val="22"/>
        </w:rPr>
        <w:t>h vad právo požadovat slevu z ceny díla, namísto odstranění takových vad.</w:t>
      </w:r>
      <w:r w:rsidR="0016577C" w:rsidRPr="00B67AD4">
        <w:rPr>
          <w:rFonts w:ascii="Arial" w:hAnsi="Arial" w:cs="Arial"/>
          <w:color w:val="000000"/>
          <w:sz w:val="22"/>
          <w:szCs w:val="22"/>
        </w:rPr>
        <w:t xml:space="preserve"> </w:t>
      </w:r>
    </w:p>
    <w:p w14:paraId="4C8251D7" w14:textId="735D5CE1"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Smluvní strany se ve smyslu občanského zákoníku dohodly, že po ods</w:t>
      </w:r>
      <w:r w:rsidR="00495335">
        <w:rPr>
          <w:rFonts w:ascii="Arial" w:hAnsi="Arial" w:cs="Arial"/>
          <w:color w:val="000000"/>
          <w:sz w:val="22"/>
          <w:szCs w:val="22"/>
        </w:rPr>
        <w:t>t</w:t>
      </w:r>
      <w:r>
        <w:rPr>
          <w:rFonts w:ascii="Arial" w:hAnsi="Arial" w:cs="Arial"/>
          <w:color w:val="000000"/>
          <w:sz w:val="22"/>
          <w:szCs w:val="22"/>
        </w:rPr>
        <w:t>oupení od smlouvy a jejím ukončení trvají a zůstávají v platnosti ujednání stran týkajících se odpovědnosti za vady díla, záruky za jakost a záruční lhůty, smluvních pokut, vlastnictví díla, náhrady škody a cenová ujednání obsažená v této smlouvě.</w:t>
      </w:r>
    </w:p>
    <w:p w14:paraId="3D1B59FB" w14:textId="16554D09"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Odstoupí-li některá ze smluvních stran od této smlouvy na základě ujednání z této smlouvy vyplývajících, pak povinnosti obou stran jsou následující:</w:t>
      </w:r>
    </w:p>
    <w:p w14:paraId="287D2F33" w14:textId="7BD693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soupis všech provedených prací oceněný dle způsobu</w:t>
      </w:r>
      <w:r w:rsidR="00B67AD4" w:rsidRPr="009F1E5D">
        <w:rPr>
          <w:rFonts w:cs="Arial"/>
          <w:sz w:val="22"/>
          <w:szCs w:val="22"/>
          <w:lang w:val="cs-CZ"/>
        </w:rPr>
        <w:t>,</w:t>
      </w:r>
      <w:r w:rsidRPr="009F1E5D">
        <w:rPr>
          <w:rFonts w:cs="Arial"/>
          <w:sz w:val="22"/>
          <w:szCs w:val="22"/>
          <w:lang w:val="cs-CZ"/>
        </w:rPr>
        <w:t xml:space="preserve"> který je stanovena cena díla</w:t>
      </w:r>
    </w:p>
    <w:p w14:paraId="2CD199E7" w14:textId="6D660B77"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lastRenderedPageBreak/>
        <w:t>zhotovitel provede finanční vyčíslení provedených prací a zpracuje dílčí konečnou fakturu</w:t>
      </w:r>
    </w:p>
    <w:p w14:paraId="15976E10" w14:textId="766F17A0"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odveze veškerý svůj nezabudovaný materiál, pokud se smluvní strany nedohodnou jinak</w:t>
      </w:r>
    </w:p>
    <w:p w14:paraId="7ED2C226" w14:textId="2F3B3BE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vyzve objednatele k dílčímu předání díla a objednatel je povinen do 3 kalendářních dnů po obdržení vyzvání zahájit dílčí přejímací řízení</w:t>
      </w:r>
    </w:p>
    <w:p w14:paraId="23B9F00F" w14:textId="253965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po dílčím předání provedených prací sjednají obě smluvní strany písemné zrušení smlouvy</w:t>
      </w:r>
    </w:p>
    <w:p w14:paraId="26015310" w14:textId="0A72DB8D" w:rsidR="00AB0A16" w:rsidRPr="00B67AD4" w:rsidRDefault="00AB0A16" w:rsidP="009F1E5D">
      <w:pPr>
        <w:pStyle w:val="Zkladntext"/>
        <w:numPr>
          <w:ilvl w:val="0"/>
          <w:numId w:val="15"/>
        </w:numPr>
        <w:tabs>
          <w:tab w:val="clear" w:pos="567"/>
          <w:tab w:val="clear" w:pos="1560"/>
          <w:tab w:val="clear" w:pos="5670"/>
        </w:tabs>
        <w:spacing w:beforeLines="50" w:before="120"/>
        <w:ind w:left="1418" w:hanging="284"/>
        <w:rPr>
          <w:rFonts w:cs="Arial"/>
          <w:color w:val="000000"/>
          <w:sz w:val="22"/>
          <w:szCs w:val="22"/>
          <w:lang w:val="cs-CZ"/>
        </w:rPr>
      </w:pPr>
      <w:r w:rsidRPr="009F1E5D">
        <w:rPr>
          <w:rFonts w:cs="Arial"/>
          <w:sz w:val="22"/>
          <w:szCs w:val="22"/>
          <w:lang w:val="cs-CZ"/>
        </w:rPr>
        <w:t xml:space="preserve">při důvodném odstoupení od smlouvy zapříčiněné zhotovitelem, je zhotovitel </w:t>
      </w:r>
      <w:r w:rsidR="00A12F65" w:rsidRPr="009F1E5D">
        <w:rPr>
          <w:rFonts w:cs="Arial"/>
          <w:sz w:val="22"/>
          <w:szCs w:val="22"/>
          <w:lang w:val="cs-CZ"/>
        </w:rPr>
        <w:t>povinen uhradit objednateli veškeré náklady (např. právní služby, náklady na ostrahu rozestavěné stavby, na zabezpečení stavby proti znehodnocení, proti negativním povětrnostním vlivům, náklady na vytápění, případnou úhradu zvýšených nákladů úroků z úvěru, opakování zadávacího řízení na nového zhotovitele stavby, ušlý zisk apod.), jemu vzniklé z důvodu odstoupení od smlouvy a navíc jednorázovou smluvní pokutu ve výši 5% z celkové ceny díla</w:t>
      </w:r>
      <w:r w:rsidR="00A12F65">
        <w:rPr>
          <w:rFonts w:cs="Arial"/>
          <w:color w:val="000000"/>
          <w:sz w:val="22"/>
          <w:szCs w:val="22"/>
        </w:rPr>
        <w:t xml:space="preserve"> bez DPH</w:t>
      </w:r>
      <w:r w:rsidR="00495335">
        <w:rPr>
          <w:rFonts w:cs="Arial"/>
          <w:color w:val="000000"/>
          <w:sz w:val="22"/>
          <w:szCs w:val="22"/>
        </w:rPr>
        <w:t>.</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t>Závěrečná ustanovení</w:t>
      </w:r>
    </w:p>
    <w:p w14:paraId="11D87137" w14:textId="0145DD3C" w:rsidR="0072443D" w:rsidRPr="008C23A4" w:rsidRDefault="0072443D" w:rsidP="00990B84">
      <w:pPr>
        <w:pStyle w:val="Zkladntext"/>
        <w:numPr>
          <w:ilvl w:val="1"/>
          <w:numId w:val="14"/>
        </w:numPr>
        <w:tabs>
          <w:tab w:val="clear" w:pos="567"/>
          <w:tab w:val="clear" w:pos="1560"/>
          <w:tab w:val="clear" w:pos="5670"/>
        </w:tabs>
        <w:spacing w:beforeLines="100" w:before="240"/>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jsou </w:t>
      </w:r>
      <w:r w:rsidR="002135B3">
        <w:rPr>
          <w:rFonts w:cs="Arial"/>
          <w:sz w:val="22"/>
          <w:szCs w:val="22"/>
          <w:lang w:val="cs-CZ"/>
        </w:rPr>
        <w:t xml:space="preserve">oceněné </w:t>
      </w:r>
      <w:r w:rsidRPr="008C23A4">
        <w:rPr>
          <w:rFonts w:cs="Arial"/>
          <w:sz w:val="22"/>
          <w:szCs w:val="22"/>
        </w:rPr>
        <w:t xml:space="preserve">rozpočty zakázky. </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Tato smlouva je platná i pro případné právní nástupce smluvních stran.</w:t>
      </w:r>
    </w:p>
    <w:p w14:paraId="51AEF10D" w14:textId="1A41A744" w:rsidR="00C22C65" w:rsidRPr="00CD35E9" w:rsidRDefault="00C22C65" w:rsidP="00C22C65">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CD35E9">
        <w:rPr>
          <w:rFonts w:cs="Arial"/>
          <w:sz w:val="22"/>
          <w:szCs w:val="22"/>
        </w:rPr>
        <w:t xml:space="preserve">Zhotovitel respektuje skutečnost, že projekt je realizován s podporou dotace </w:t>
      </w:r>
      <w:r w:rsidRPr="00380C9F">
        <w:rPr>
          <w:rFonts w:cs="Arial"/>
          <w:sz w:val="22"/>
          <w:szCs w:val="22"/>
        </w:rPr>
        <w:t>ze Státního fondu životního prostředí České republiky prostřednictvím Národního programu Životní prostředí</w:t>
      </w:r>
      <w:r w:rsidRPr="00CD35E9">
        <w:rPr>
          <w:rFonts w:cs="Arial"/>
          <w:sz w:val="22"/>
          <w:szCs w:val="22"/>
        </w:rPr>
        <w:t xml:space="preserve"> </w:t>
      </w:r>
      <w:r w:rsidRPr="003B2CE7">
        <w:rPr>
          <w:rFonts w:cs="Arial"/>
          <w:sz w:val="22"/>
          <w:szCs w:val="22"/>
        </w:rPr>
        <w:t>(Ministerstva životního prostředí), prioritní oblast 1. Voda; podoblast podpory 1.3 Čistota povrchových i podzemních vod; podporované aktivity 1.3.C – Kanalizace, a 1.3.D – Výstavba, modernizace a intenzifikace čistíren odpadních vod; výzva: 4/2019</w:t>
      </w:r>
      <w:r>
        <w:rPr>
          <w:rFonts w:cs="Arial"/>
          <w:sz w:val="22"/>
          <w:szCs w:val="22"/>
          <w:lang w:val="cs-CZ"/>
        </w:rPr>
        <w:t xml:space="preserve"> </w:t>
      </w:r>
      <w:r w:rsidRPr="00CD35E9">
        <w:rPr>
          <w:rFonts w:cs="Arial"/>
          <w:sz w:val="22"/>
          <w:szCs w:val="22"/>
        </w:rPr>
        <w:t xml:space="preserve">a je povinen spolupracovat s objednatelem především v oblasti propagace projektu a zpracovávání podkladů nezbytných pro administraci projektu. </w:t>
      </w:r>
      <w:r w:rsidR="00C30DD6" w:rsidRPr="00C30DD6">
        <w:rPr>
          <w:rFonts w:cs="Arial"/>
          <w:sz w:val="22"/>
          <w:szCs w:val="22"/>
        </w:rPr>
        <w:t>Zhotovitel podpisem této smlouvy potvrzuje, že se seznámil s podmínkami výzvy a podmínky této výzvy akceptuje.</w:t>
      </w:r>
      <w:r w:rsidR="00C30DD6">
        <w:rPr>
          <w:rFonts w:cs="Arial"/>
          <w:sz w:val="22"/>
          <w:szCs w:val="22"/>
          <w:lang w:val="cs-CZ"/>
        </w:rPr>
        <w:t xml:space="preserve"> </w:t>
      </w:r>
      <w:r w:rsidRPr="00CD35E9">
        <w:rPr>
          <w:rFonts w:cs="Arial"/>
          <w:sz w:val="22"/>
          <w:szCs w:val="22"/>
        </w:rPr>
        <w:t xml:space="preserve">Zhotovitel je dále povinen umožnit vstup na staveniště veškerým administračním a kontrolním orgánům </w:t>
      </w:r>
      <w:r w:rsidRPr="00B252E5">
        <w:rPr>
          <w:rFonts w:cs="Arial"/>
          <w:sz w:val="22"/>
          <w:szCs w:val="22"/>
        </w:rPr>
        <w:t>Státního fondu životního prostředí</w:t>
      </w:r>
      <w:r w:rsidRPr="00CD35E9">
        <w:rPr>
          <w:rFonts w:cs="Arial"/>
          <w:sz w:val="22"/>
          <w:szCs w:val="22"/>
        </w:rPr>
        <w:t>.</w:t>
      </w:r>
      <w:r w:rsidR="00C30DD6" w:rsidRPr="00C30DD6">
        <w:rPr>
          <w:rFonts w:cs="Arial"/>
          <w:sz w:val="22"/>
          <w:szCs w:val="22"/>
        </w:rPr>
        <w:t xml:space="preserve"> </w:t>
      </w:r>
    </w:p>
    <w:p w14:paraId="6FB5D2F6" w14:textId="3F627031" w:rsidR="0072443D" w:rsidRPr="00A829A3" w:rsidRDefault="00C22C65" w:rsidP="00C22C65">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175AF">
        <w:rPr>
          <w:rFonts w:cs="Arial"/>
          <w:sz w:val="22"/>
          <w:szCs w:val="22"/>
        </w:rPr>
        <w:t xml:space="preserve">Zhotovitel si je vědom, že je ve smyslu zákona č. 320/2001 Sb., o finanční kontrole ve veřejné správě, povinen spolupůsobit při výkonu finanční kontroly. Zhotovitel se ve spolupráci s objednatelem zaváže poskytnout kontrolním orgánům jakékoliv dokumenty vztahující se k realizaci projektu, podat informace a umožnit vstup do svého sídla a jakýchkoliv dalších prostor a na pozemky související s projektem nebo jeho realizací. Zhotovitel se zavazuje poskytnout na výzvu své daňové účetnictví nebo daňovou evidenci k nahlédnutí v rozsahu, který souvisí s projektem. Zhotovitel se dále zavazuje provést v požadovaném termínu, rozsahu a kvalitě opatření k odstranění kontrolních zjištění a informovat o nich příslušný kontrolní orgán, objednatele a poskytovatele dotace. Zhotovitel bere na vědomí, že poskytovatel dotace je oprávněn provést u projektu nezávislý vnější audit. Zhotovitel je povinen při výkonu auditu spolupůsobit. </w:t>
      </w:r>
      <w:r w:rsidRPr="00C22C65">
        <w:rPr>
          <w:rFonts w:cs="Arial"/>
          <w:sz w:val="22"/>
          <w:szCs w:val="22"/>
        </w:rPr>
        <w:t xml:space="preserve">Zhotovitel se zavazuje </w:t>
      </w:r>
      <w:r w:rsidRPr="00213939">
        <w:rPr>
          <w:rFonts w:cs="Arial"/>
          <w:sz w:val="22"/>
          <w:szCs w:val="22"/>
        </w:rPr>
        <w:t>archivovat veškeré originální dokumenty související s realizací projektu veřejné zakázky nejméně 10 let od finančního ukončení projektu, není-li jiným právním předpisem stanovena lhůta delší</w:t>
      </w:r>
      <w:r w:rsidRPr="00C22C65">
        <w:rPr>
          <w:rFonts w:cs="Arial"/>
          <w:sz w:val="22"/>
          <w:szCs w:val="22"/>
        </w:rPr>
        <w:t>.</w:t>
      </w:r>
    </w:p>
    <w:p w14:paraId="2D6B1AFC" w14:textId="77777777" w:rsidR="0072443D" w:rsidRPr="009D2C85"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rPr>
        <w:lastRenderedPageBreak/>
        <w:t xml:space="preserve">Plnění povinností vyplývajících z této smlouvy bude zahájeno na základě písemného pokynu </w:t>
      </w:r>
      <w:r>
        <w:rPr>
          <w:rFonts w:cs="Arial"/>
          <w:sz w:val="22"/>
          <w:lang w:val="cs-CZ"/>
        </w:rPr>
        <w:t>objednatele</w:t>
      </w:r>
      <w:r w:rsidRPr="009D2C85">
        <w:rPr>
          <w:rFonts w:cs="Arial"/>
          <w:sz w:val="22"/>
        </w:rPr>
        <w:t xml:space="preserve">. </w:t>
      </w:r>
      <w:r w:rsidRPr="009D2C85">
        <w:rPr>
          <w:rFonts w:cs="Arial"/>
          <w:sz w:val="22"/>
          <w:szCs w:val="22"/>
        </w:rPr>
        <w:t xml:space="preserve">Smluvní strany sjednávají rozvazovací podmínku účinnosti smlouvy spočívající v tom, že v případě </w:t>
      </w:r>
      <w:r>
        <w:rPr>
          <w:rFonts w:cs="Arial"/>
          <w:sz w:val="22"/>
          <w:szCs w:val="22"/>
          <w:lang w:val="cs-CZ"/>
        </w:rPr>
        <w:t>nezajištění finančních prostředků pro účely úhrady ceny díla ve smyslu této smlouvy</w:t>
      </w:r>
      <w:r w:rsidRPr="009D2C85">
        <w:rPr>
          <w:rFonts w:cs="Arial"/>
          <w:sz w:val="22"/>
          <w:szCs w:val="22"/>
        </w:rPr>
        <w:t>, tato smlouva bez dalšího pozbývá účinnosti a smluvní strany jí nejsou dále vázány, aniž by si byly povinny navzájem cokoli kompenzovat, pokud se nedohodnou jinak. O této skutečnosti</w:t>
      </w:r>
      <w:r w:rsidR="00571640">
        <w:rPr>
          <w:rFonts w:cs="Arial"/>
          <w:sz w:val="22"/>
          <w:szCs w:val="22"/>
          <w:lang w:val="cs-CZ"/>
        </w:rPr>
        <w:t xml:space="preserve"> </w:t>
      </w:r>
      <w:r w:rsidRPr="009D2C85">
        <w:rPr>
          <w:rFonts w:cs="Arial"/>
          <w:sz w:val="22"/>
          <w:szCs w:val="22"/>
        </w:rPr>
        <w:t>je objednatel povinen bez zbytečného odkladu informovat zhotovitele.</w:t>
      </w:r>
    </w:p>
    <w:p w14:paraId="00F6F384" w14:textId="77777777"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szCs w:val="22"/>
        </w:rPr>
        <w:t>Objednatel je oprávněn v případě, že nebude mít zajištěn dostatek finančních prostředků pro dokončení díla, ukončit kdykoli provádění díla s tím, že zhotoviteli vznikne pouze nárok na úhradu dosud řádně provedených prací a dodávek dle této smlouvy.</w:t>
      </w:r>
    </w:p>
    <w:p w14:paraId="1CE8CAC0" w14:textId="77777777" w:rsidR="00350ECB" w:rsidRPr="00350ECB" w:rsidRDefault="00350ECB"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 xml:space="preserve">č. 340/2015 Sb., o registru smluv, uveřejní tuto smlouvu v registru smluv </w:t>
      </w:r>
      <w:r>
        <w:rPr>
          <w:rFonts w:cs="Arial"/>
          <w:sz w:val="22"/>
          <w:szCs w:val="22"/>
          <w:lang w:val="cs-CZ"/>
        </w:rPr>
        <w:t>objednatel</w:t>
      </w:r>
      <w:r w:rsidRPr="00E54886">
        <w:rPr>
          <w:rFonts w:cs="Arial"/>
          <w:sz w:val="22"/>
          <w:szCs w:val="22"/>
        </w:rPr>
        <w:t xml:space="preserve">. Dnem 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r>
        <w:rPr>
          <w:rFonts w:cs="Arial"/>
          <w:sz w:val="22"/>
          <w:szCs w:val="22"/>
          <w:lang w:val="cs-CZ"/>
        </w:rPr>
        <w:t>Zhotovitel</w:t>
      </w:r>
      <w:r w:rsidRPr="00525DE6">
        <w:rPr>
          <w:rFonts w:cs="Arial"/>
          <w:sz w:val="22"/>
          <w:szCs w:val="22"/>
        </w:rPr>
        <w:t xml:space="preserve"> výslovně souhlasí se zveřejněním smlouvy i v případě dobrovolně převzaté povinnosti tak učinit.</w:t>
      </w:r>
    </w:p>
    <w:p w14:paraId="29B6D948" w14:textId="77777777" w:rsidR="0072443D" w:rsidRPr="00A829A3"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Účastníci prohlašují, že tato smlouva byla s</w:t>
      </w:r>
      <w:bookmarkStart w:id="3" w:name="_GoBack"/>
      <w:bookmarkEnd w:id="3"/>
      <w:r w:rsidRPr="00A53817">
        <w:rPr>
          <w:rFonts w:cs="Arial"/>
          <w:sz w:val="22"/>
          <w:szCs w:val="22"/>
        </w:rPr>
        <w:t>epsána podle jejich pravé a svobodné vůle, nikoli v tísni nebo za jinak jednostranně nevýhodných podmínek. Smlouvu si přečetli, souhlasí bez výhrad s jejím obsahem a na důkaz toho připojují své podpisy.</w:t>
      </w:r>
    </w:p>
    <w:p w14:paraId="66BA609B" w14:textId="31C43117" w:rsidR="00156347" w:rsidRDefault="00156347" w:rsidP="00156347">
      <w:pPr>
        <w:pStyle w:val="Zkladntext"/>
        <w:tabs>
          <w:tab w:val="clear" w:pos="567"/>
          <w:tab w:val="clear" w:pos="1560"/>
          <w:tab w:val="clear" w:pos="5670"/>
          <w:tab w:val="left" w:pos="0"/>
        </w:tabs>
        <w:spacing w:before="240"/>
        <w:rPr>
          <w:rFonts w:cs="Arial"/>
          <w:i/>
        </w:rPr>
      </w:pPr>
      <w:r w:rsidRPr="00DD3DD8">
        <w:rPr>
          <w:rFonts w:cs="Arial"/>
          <w:i/>
        </w:rPr>
        <w:t xml:space="preserve">Příloha č. 1 – </w:t>
      </w:r>
      <w:r w:rsidR="002107F3">
        <w:rPr>
          <w:rFonts w:cs="Arial"/>
          <w:i/>
          <w:lang w:val="cs-CZ"/>
        </w:rPr>
        <w:t>Oceněný p</w:t>
      </w:r>
      <w:proofErr w:type="spellStart"/>
      <w:r w:rsidRPr="00DD3DD8">
        <w:rPr>
          <w:rFonts w:cs="Arial"/>
          <w:i/>
        </w:rPr>
        <w:t>oložkový</w:t>
      </w:r>
      <w:proofErr w:type="spellEnd"/>
      <w:r w:rsidRPr="00DD3DD8">
        <w:rPr>
          <w:rFonts w:cs="Arial"/>
          <w:i/>
        </w:rPr>
        <w:t xml:space="preserve"> rozpočet</w:t>
      </w:r>
    </w:p>
    <w:p w14:paraId="1718FA68" w14:textId="5698558A" w:rsidR="00156347" w:rsidRDefault="00156347" w:rsidP="004639E8">
      <w:pPr>
        <w:pStyle w:val="Zkladntext"/>
        <w:tabs>
          <w:tab w:val="clear" w:pos="567"/>
          <w:tab w:val="clear" w:pos="1560"/>
          <w:tab w:val="clear" w:pos="5670"/>
          <w:tab w:val="left" w:pos="0"/>
        </w:tabs>
        <w:spacing w:before="60" w:after="360"/>
        <w:rPr>
          <w:rFonts w:cs="Arial"/>
          <w:b/>
          <w:i/>
          <w:color w:val="FF0000"/>
          <w:lang w:val="cs-CZ"/>
        </w:rPr>
      </w:pPr>
    </w:p>
    <w:tbl>
      <w:tblPr>
        <w:tblW w:w="5000" w:type="pct"/>
        <w:jc w:val="center"/>
        <w:tblLook w:val="00A0" w:firstRow="1" w:lastRow="0" w:firstColumn="1" w:lastColumn="0" w:noHBand="0" w:noVBand="0"/>
      </w:tblPr>
      <w:tblGrid>
        <w:gridCol w:w="4503"/>
        <w:gridCol w:w="567"/>
        <w:gridCol w:w="4443"/>
      </w:tblGrid>
      <w:tr w:rsidR="004639E8" w:rsidRPr="00DD3DD8" w14:paraId="18CB5323" w14:textId="77777777" w:rsidTr="00321003">
        <w:trPr>
          <w:jc w:val="center"/>
        </w:trPr>
        <w:tc>
          <w:tcPr>
            <w:tcW w:w="2367" w:type="pct"/>
            <w:tcMar>
              <w:top w:w="20" w:type="dxa"/>
              <w:bottom w:w="20" w:type="dxa"/>
            </w:tcMar>
          </w:tcPr>
          <w:p w14:paraId="344B2CB7" w14:textId="3D191425" w:rsidR="004639E8" w:rsidRPr="00B35A5D" w:rsidRDefault="004639E8" w:rsidP="00154D8D">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Pr>
                <w:sz w:val="22"/>
                <w:szCs w:val="22"/>
                <w:lang w:val="cs-CZ" w:eastAsia="cs-CZ"/>
              </w:rPr>
              <w:t> </w:t>
            </w:r>
            <w:r w:rsidR="008F16E5">
              <w:rPr>
                <w:sz w:val="22"/>
                <w:szCs w:val="22"/>
                <w:lang w:val="cs-CZ" w:eastAsia="cs-CZ"/>
              </w:rPr>
              <w:t>Třeboni</w:t>
            </w:r>
            <w:r>
              <w:rPr>
                <w:sz w:val="22"/>
                <w:szCs w:val="22"/>
                <w:lang w:val="cs-CZ" w:eastAsia="cs-CZ"/>
              </w:rPr>
              <w:t xml:space="preserve"> </w:t>
            </w:r>
            <w:r w:rsidRPr="00B35A5D">
              <w:rPr>
                <w:rFonts w:cs="Arial"/>
                <w:sz w:val="22"/>
                <w:szCs w:val="22"/>
                <w:lang w:val="cs-CZ" w:eastAsia="cs-CZ"/>
              </w:rPr>
              <w:t>dne __. __. 20</w:t>
            </w:r>
            <w:r w:rsidR="00C12B13">
              <w:rPr>
                <w:rFonts w:cs="Arial"/>
                <w:sz w:val="22"/>
                <w:szCs w:val="22"/>
                <w:lang w:val="cs-CZ" w:eastAsia="cs-CZ"/>
              </w:rPr>
              <w:t>2</w:t>
            </w:r>
            <w:r w:rsidR="00154D8D">
              <w:rPr>
                <w:rFonts w:cs="Arial"/>
                <w:sz w:val="22"/>
                <w:szCs w:val="22"/>
                <w:lang w:val="cs-CZ" w:eastAsia="cs-CZ"/>
              </w:rPr>
              <w:t>1</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10E3473E" w:rsidR="004639E8" w:rsidRPr="00D00E7C" w:rsidRDefault="004639E8" w:rsidP="00154D8D">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dne</w:t>
            </w:r>
            <w:r w:rsidRPr="00D00E7C">
              <w:rPr>
                <w:rFonts w:cs="Arial"/>
                <w:color w:val="FF0000"/>
                <w:sz w:val="22"/>
                <w:szCs w:val="22"/>
                <w:lang w:val="cs-CZ" w:eastAsia="cs-CZ"/>
              </w:rPr>
              <w:t xml:space="preserve"> __. __. 20</w:t>
            </w:r>
            <w:r w:rsidR="00C12B13">
              <w:rPr>
                <w:rFonts w:cs="Arial"/>
                <w:color w:val="FF0000"/>
                <w:sz w:val="22"/>
                <w:szCs w:val="22"/>
                <w:lang w:val="cs-CZ" w:eastAsia="cs-CZ"/>
              </w:rPr>
              <w:t>2</w:t>
            </w:r>
            <w:r w:rsidR="00154D8D">
              <w:rPr>
                <w:rFonts w:cs="Arial"/>
                <w:color w:val="FF0000"/>
                <w:sz w:val="22"/>
                <w:szCs w:val="22"/>
                <w:lang w:val="cs-CZ" w:eastAsia="cs-CZ"/>
              </w:rPr>
              <w:t>1</w:t>
            </w:r>
          </w:p>
        </w:tc>
      </w:tr>
      <w:tr w:rsidR="004639E8" w:rsidRPr="00DD3DD8" w14:paraId="55C72AE7" w14:textId="77777777" w:rsidTr="00321003">
        <w:trPr>
          <w:jc w:val="center"/>
        </w:trPr>
        <w:tc>
          <w:tcPr>
            <w:tcW w:w="2367" w:type="pct"/>
            <w:tcMar>
              <w:top w:w="20" w:type="dxa"/>
              <w:bottom w:w="20" w:type="dxa"/>
            </w:tcMar>
          </w:tcPr>
          <w:p w14:paraId="4B41228E" w14:textId="54E11407" w:rsidR="004639E8" w:rsidRPr="00D00E7C" w:rsidRDefault="004639E8" w:rsidP="00154D8D">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2CE3BEB2" w14:textId="77777777" w:rsidR="004639E8" w:rsidRPr="00DD3B95" w:rsidRDefault="00DD3B95" w:rsidP="00321003">
            <w:pPr>
              <w:pStyle w:val="Zkladntext"/>
              <w:tabs>
                <w:tab w:val="clear" w:pos="567"/>
                <w:tab w:val="clear" w:pos="1560"/>
                <w:tab w:val="clear" w:pos="5670"/>
              </w:tabs>
              <w:jc w:val="center"/>
              <w:rPr>
                <w:rFonts w:cs="Arial"/>
                <w:bCs/>
                <w:sz w:val="22"/>
                <w:lang w:val="cs-CZ"/>
              </w:rPr>
            </w:pPr>
            <w:r w:rsidRPr="009979BA">
              <w:rPr>
                <w:rFonts w:cs="Arial"/>
                <w:sz w:val="22"/>
                <w:szCs w:val="22"/>
              </w:rPr>
              <w:t>PaedDr. Jan</w:t>
            </w:r>
            <w:r>
              <w:rPr>
                <w:rFonts w:cs="Arial"/>
                <w:sz w:val="22"/>
                <w:szCs w:val="22"/>
              </w:rPr>
              <w:t xml:space="preserve"> Váň</w:t>
            </w:r>
            <w:r>
              <w:rPr>
                <w:rFonts w:cs="Arial"/>
                <w:sz w:val="22"/>
                <w:szCs w:val="22"/>
                <w:lang w:val="cs-CZ"/>
              </w:rPr>
              <w:t>a</w:t>
            </w:r>
          </w:p>
          <w:p w14:paraId="38176B50" w14:textId="77777777" w:rsidR="004639E8" w:rsidRPr="00156E19" w:rsidRDefault="00156E19" w:rsidP="00DD3B95">
            <w:pPr>
              <w:pStyle w:val="Zkladntext"/>
              <w:tabs>
                <w:tab w:val="clear" w:pos="567"/>
                <w:tab w:val="clear" w:pos="1560"/>
                <w:tab w:val="clear" w:pos="5670"/>
              </w:tabs>
              <w:jc w:val="center"/>
              <w:rPr>
                <w:rFonts w:cs="Arial"/>
                <w:bCs/>
                <w:sz w:val="22"/>
                <w:lang w:val="cs-CZ"/>
              </w:rPr>
            </w:pPr>
            <w:r>
              <w:rPr>
                <w:rFonts w:cs="Arial"/>
                <w:bCs/>
                <w:sz w:val="22"/>
                <w:lang w:val="cs-CZ"/>
              </w:rPr>
              <w:t xml:space="preserve">starosta </w:t>
            </w:r>
            <w:r w:rsidR="00DD3B95">
              <w:rPr>
                <w:rFonts w:cs="Arial"/>
                <w:bCs/>
                <w:sz w:val="22"/>
                <w:lang w:val="cs-CZ"/>
              </w:rPr>
              <w:t>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77777777"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p>
          <w:p w14:paraId="79ABF871"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p>
        </w:tc>
      </w:tr>
    </w:tbl>
    <w:p w14:paraId="1D036C91" w14:textId="77777777" w:rsidR="005762E7" w:rsidRPr="00137EB5" w:rsidRDefault="005762E7" w:rsidP="0059156A">
      <w:pPr>
        <w:tabs>
          <w:tab w:val="left" w:pos="6804"/>
        </w:tabs>
      </w:pPr>
    </w:p>
    <w:sectPr w:rsidR="005762E7" w:rsidRPr="00137EB5" w:rsidSect="0050202B">
      <w:headerReference w:type="default" r:id="rId12"/>
      <w:footerReference w:type="even" r:id="rId13"/>
      <w:footerReference w:type="default" r:id="rId14"/>
      <w:pgSz w:w="11906" w:h="16838" w:code="9"/>
      <w:pgMar w:top="1418" w:right="1191" w:bottom="1134" w:left="1418" w:header="709" w:footer="66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1B31A" w16cex:dateUtc="2020-07-09T13:15:00Z"/>
  <w16cex:commentExtensible w16cex:durableId="22B1B31C" w16cex:dateUtc="2020-07-09T13:15:00Z"/>
  <w16cex:commentExtensible w16cex:durableId="22B1B48D" w16cex:dateUtc="2020-07-09T13:21:00Z"/>
  <w16cex:commentExtensible w16cex:durableId="22B1B49A" w16cex:dateUtc="2020-07-09T13:22:00Z"/>
  <w16cex:commentExtensible w16cex:durableId="22B1B2D4" w16cex:dateUtc="2020-07-09T13:14:00Z"/>
  <w16cex:commentExtensible w16cex:durableId="22B1A414" w16cex:dateUtc="2020-07-09T12:11:00Z"/>
  <w16cex:commentExtensible w16cex:durableId="22B1B519" w16cex:dateUtc="2020-07-09T13:24:00Z"/>
  <w16cex:commentExtensible w16cex:durableId="22B1B6D5" w16cex:dateUtc="2020-07-09T13:31:00Z"/>
  <w16cex:commentExtensible w16cex:durableId="22B1BE55" w16cex:dateUtc="2020-07-09T14:03:00Z"/>
  <w16cex:commentExtensible w16cex:durableId="22B1B5C6" w16cex:dateUtc="2020-07-09T13:27:00Z"/>
  <w16cex:commentExtensible w16cex:durableId="22B1BC89" w16cex:dateUtc="2020-07-09T13:55:00Z"/>
  <w16cex:commentExtensible w16cex:durableId="22B1BB38" w16cex:dateUtc="2020-07-09T13:50:00Z"/>
  <w16cex:commentExtensible w16cex:durableId="22B1B7AE" w16cex:dateUtc="2020-07-09T13:35:00Z"/>
  <w16cex:commentExtensible w16cex:durableId="22B1B356" w16cex:dateUtc="2020-07-09T13:16:00Z"/>
  <w16cex:commentExtensible w16cex:durableId="22B1B358" w16cex:dateUtc="2020-07-09T13:16:00Z"/>
  <w16cex:commentExtensible w16cex:durableId="22B1BBCF" w16cex:dateUtc="2020-07-09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4144AA" w16cid:durableId="22B1B31A"/>
  <w16cid:commentId w16cid:paraId="2E49E588" w16cid:durableId="22B1B31C"/>
  <w16cid:commentId w16cid:paraId="70E257B1" w16cid:durableId="22B1B48D"/>
  <w16cid:commentId w16cid:paraId="4022A676" w16cid:durableId="22B1B49A"/>
  <w16cid:commentId w16cid:paraId="042CA505" w16cid:durableId="22B1A03C"/>
  <w16cid:commentId w16cid:paraId="08271EC0" w16cid:durableId="22B1B2D4"/>
  <w16cid:commentId w16cid:paraId="2D514705" w16cid:durableId="22B1A414"/>
  <w16cid:commentId w16cid:paraId="3442CF31" w16cid:durableId="22B1B519"/>
  <w16cid:commentId w16cid:paraId="6224AF92" w16cid:durableId="22B1B6D5"/>
  <w16cid:commentId w16cid:paraId="587465D6" w16cid:durableId="22B1BE55"/>
  <w16cid:commentId w16cid:paraId="3E880AC6" w16cid:durableId="22B1B5C6"/>
  <w16cid:commentId w16cid:paraId="739BB749" w16cid:durableId="22B1BC89"/>
  <w16cid:commentId w16cid:paraId="3DF7AF10" w16cid:durableId="22B1BB38"/>
  <w16cid:commentId w16cid:paraId="0F7FC485" w16cid:durableId="22B1B7AE"/>
  <w16cid:commentId w16cid:paraId="5CB11727" w16cid:durableId="22B1B356"/>
  <w16cid:commentId w16cid:paraId="3F762701" w16cid:durableId="22B1B358"/>
  <w16cid:commentId w16cid:paraId="40FECDAB" w16cid:durableId="22B1A03E"/>
  <w16cid:commentId w16cid:paraId="455BC69E" w16cid:durableId="22B1A03F"/>
  <w16cid:commentId w16cid:paraId="4B42F971" w16cid:durableId="22B1A040"/>
  <w16cid:commentId w16cid:paraId="30D6289B" w16cid:durableId="22B1A041"/>
  <w16cid:commentId w16cid:paraId="62CFE45D" w16cid:durableId="22B1BBC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92A1C" w14:textId="77777777" w:rsidR="00E929FC" w:rsidRDefault="00E929FC">
      <w:r>
        <w:separator/>
      </w:r>
    </w:p>
  </w:endnote>
  <w:endnote w:type="continuationSeparator" w:id="0">
    <w:p w14:paraId="78A0F1D6" w14:textId="77777777" w:rsidR="00E929FC" w:rsidRDefault="00E9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1"/>
    <w:family w:val="roman"/>
    <w:notTrueType/>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D268" w14:textId="77777777" w:rsidR="00E929FC" w:rsidRDefault="00E929F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E929FC" w:rsidRDefault="00E929FC">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F4E33" w14:textId="4DB3ADB8" w:rsidR="00E929FC" w:rsidRDefault="00E929FC">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3017D1">
      <w:rPr>
        <w:rStyle w:val="slostrnky"/>
        <w:rFonts w:ascii="Arial" w:hAnsi="Arial" w:cs="Arial"/>
        <w:noProof/>
        <w:color w:val="808080"/>
      </w:rPr>
      <w:t>24</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3017D1">
      <w:rPr>
        <w:rStyle w:val="slostrnky"/>
        <w:rFonts w:ascii="Arial" w:hAnsi="Arial" w:cs="Arial"/>
        <w:noProof/>
        <w:color w:val="808080"/>
      </w:rPr>
      <w:t>24</w:t>
    </w:r>
    <w:r>
      <w:rPr>
        <w:rStyle w:val="slostrnky"/>
        <w:rFonts w:ascii="Arial" w:hAnsi="Arial" w:cs="Arial"/>
        <w:color w:val="8080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5DD60" w14:textId="77777777" w:rsidR="00E929FC" w:rsidRDefault="00E929FC">
      <w:r>
        <w:separator/>
      </w:r>
    </w:p>
  </w:footnote>
  <w:footnote w:type="continuationSeparator" w:id="0">
    <w:p w14:paraId="23A568D1" w14:textId="77777777" w:rsidR="00E929FC" w:rsidRDefault="00E929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7D1B1" w14:textId="368ADB29" w:rsidR="00E929FC" w:rsidRPr="00496CC9" w:rsidRDefault="00E929FC"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smallCaps/>
        <w:color w:val="808080"/>
      </w:rPr>
      <w:t>Třeboň, Branná – ČOV a kanalizace (1. a 2. etapa)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9"/>
      <w:numFmt w:val="upperRoman"/>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0">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nsid w:val="54896226"/>
    <w:multiLevelType w:val="multilevel"/>
    <w:tmpl w:val="2F808A7C"/>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3">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5B115335"/>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5C6A10EC"/>
    <w:multiLevelType w:val="hybridMultilevel"/>
    <w:tmpl w:val="27DEB4FC"/>
    <w:lvl w:ilvl="0" w:tplc="72D494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74E309E3"/>
    <w:multiLevelType w:val="multilevel"/>
    <w:tmpl w:val="E37CA8C4"/>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7CDD762A"/>
    <w:multiLevelType w:val="hybridMultilevel"/>
    <w:tmpl w:val="0D7A58A2"/>
    <w:lvl w:ilvl="0" w:tplc="D6368B10">
      <w:start w:val="2"/>
      <w:numFmt w:val="bullet"/>
      <w:lvlText w:val="-"/>
      <w:lvlJc w:val="left"/>
      <w:pPr>
        <w:tabs>
          <w:tab w:val="num" w:pos="1440"/>
        </w:tabs>
        <w:ind w:left="1440" w:hanging="360"/>
      </w:pPr>
      <w:rPr>
        <w:rFonts w:ascii="Arial" w:eastAsia="Times New Roman" w:hAnsi="Arial" w:cs="Arial" w:hint="default"/>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0"/>
  </w:num>
  <w:num w:numId="5">
    <w:abstractNumId w:val="17"/>
  </w:num>
  <w:num w:numId="6">
    <w:abstractNumId w:val="5"/>
  </w:num>
  <w:num w:numId="7">
    <w:abstractNumId w:val="20"/>
  </w:num>
  <w:num w:numId="8">
    <w:abstractNumId w:val="19"/>
  </w:num>
  <w:num w:numId="9">
    <w:abstractNumId w:val="18"/>
  </w:num>
  <w:num w:numId="10">
    <w:abstractNumId w:val="6"/>
  </w:num>
  <w:num w:numId="11">
    <w:abstractNumId w:val="4"/>
  </w:num>
  <w:num w:numId="12">
    <w:abstractNumId w:val="13"/>
  </w:num>
  <w:num w:numId="13">
    <w:abstractNumId w:val="2"/>
  </w:num>
  <w:num w:numId="14">
    <w:abstractNumId w:val="1"/>
  </w:num>
  <w:num w:numId="15">
    <w:abstractNumId w:val="8"/>
  </w:num>
  <w:num w:numId="16">
    <w:abstractNumId w:val="15"/>
  </w:num>
  <w:num w:numId="17">
    <w:abstractNumId w:val="21"/>
  </w:num>
  <w:num w:numId="18">
    <w:abstractNumId w:val="11"/>
  </w:num>
  <w:num w:numId="19">
    <w:abstractNumId w:val="12"/>
  </w:num>
  <w:num w:numId="20">
    <w:abstractNumId w:val="22"/>
  </w:num>
  <w:num w:numId="21">
    <w:abstractNumId w:val="0"/>
  </w:num>
  <w:num w:numId="22">
    <w:abstractNumId w:val="16"/>
  </w:num>
  <w:num w:numId="23">
    <w:abstractNumId w:val="14"/>
  </w:num>
  <w:num w:numId="24">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549"/>
    <w:rsid w:val="0000019C"/>
    <w:rsid w:val="00000B49"/>
    <w:rsid w:val="00003116"/>
    <w:rsid w:val="000035BB"/>
    <w:rsid w:val="000038DD"/>
    <w:rsid w:val="00003D7B"/>
    <w:rsid w:val="00004E85"/>
    <w:rsid w:val="00004E96"/>
    <w:rsid w:val="000072D9"/>
    <w:rsid w:val="00010954"/>
    <w:rsid w:val="00010C4B"/>
    <w:rsid w:val="000114EB"/>
    <w:rsid w:val="00011D32"/>
    <w:rsid w:val="0001365F"/>
    <w:rsid w:val="00013F2F"/>
    <w:rsid w:val="0001485E"/>
    <w:rsid w:val="0002086D"/>
    <w:rsid w:val="00022B71"/>
    <w:rsid w:val="00023513"/>
    <w:rsid w:val="000263DB"/>
    <w:rsid w:val="000301A0"/>
    <w:rsid w:val="00034B87"/>
    <w:rsid w:val="000351CA"/>
    <w:rsid w:val="0003594D"/>
    <w:rsid w:val="00037B74"/>
    <w:rsid w:val="00041457"/>
    <w:rsid w:val="00042198"/>
    <w:rsid w:val="0004370F"/>
    <w:rsid w:val="00043E5A"/>
    <w:rsid w:val="000469AF"/>
    <w:rsid w:val="00047579"/>
    <w:rsid w:val="00047B65"/>
    <w:rsid w:val="00051615"/>
    <w:rsid w:val="00051D45"/>
    <w:rsid w:val="00053BF8"/>
    <w:rsid w:val="0005429E"/>
    <w:rsid w:val="00055379"/>
    <w:rsid w:val="00055587"/>
    <w:rsid w:val="00055BD8"/>
    <w:rsid w:val="0005602F"/>
    <w:rsid w:val="00056082"/>
    <w:rsid w:val="000560CC"/>
    <w:rsid w:val="000576D7"/>
    <w:rsid w:val="00057AE0"/>
    <w:rsid w:val="000607D7"/>
    <w:rsid w:val="00062A69"/>
    <w:rsid w:val="00063D0F"/>
    <w:rsid w:val="00063F09"/>
    <w:rsid w:val="00064659"/>
    <w:rsid w:val="000650DE"/>
    <w:rsid w:val="000654B0"/>
    <w:rsid w:val="00066544"/>
    <w:rsid w:val="00066C22"/>
    <w:rsid w:val="00070233"/>
    <w:rsid w:val="00070328"/>
    <w:rsid w:val="00072387"/>
    <w:rsid w:val="000728FE"/>
    <w:rsid w:val="00073026"/>
    <w:rsid w:val="0007318A"/>
    <w:rsid w:val="000740F7"/>
    <w:rsid w:val="000745A8"/>
    <w:rsid w:val="000752D8"/>
    <w:rsid w:val="00077B48"/>
    <w:rsid w:val="00077CAD"/>
    <w:rsid w:val="000818B6"/>
    <w:rsid w:val="00083BED"/>
    <w:rsid w:val="00086AA0"/>
    <w:rsid w:val="00087F87"/>
    <w:rsid w:val="00090072"/>
    <w:rsid w:val="0009077E"/>
    <w:rsid w:val="0009187B"/>
    <w:rsid w:val="00091C41"/>
    <w:rsid w:val="00091C80"/>
    <w:rsid w:val="0009233C"/>
    <w:rsid w:val="0009255B"/>
    <w:rsid w:val="00093610"/>
    <w:rsid w:val="00093C4E"/>
    <w:rsid w:val="000A00AC"/>
    <w:rsid w:val="000A2197"/>
    <w:rsid w:val="000A2897"/>
    <w:rsid w:val="000A2AC4"/>
    <w:rsid w:val="000A2CAA"/>
    <w:rsid w:val="000A3CA4"/>
    <w:rsid w:val="000A404F"/>
    <w:rsid w:val="000A5942"/>
    <w:rsid w:val="000A795B"/>
    <w:rsid w:val="000B1419"/>
    <w:rsid w:val="000B1E13"/>
    <w:rsid w:val="000B20D3"/>
    <w:rsid w:val="000B2666"/>
    <w:rsid w:val="000B4B5D"/>
    <w:rsid w:val="000B4C60"/>
    <w:rsid w:val="000B52E8"/>
    <w:rsid w:val="000B663B"/>
    <w:rsid w:val="000C08DE"/>
    <w:rsid w:val="000C09CB"/>
    <w:rsid w:val="000C0EB9"/>
    <w:rsid w:val="000C16C9"/>
    <w:rsid w:val="000C176F"/>
    <w:rsid w:val="000C2491"/>
    <w:rsid w:val="000C33DD"/>
    <w:rsid w:val="000C46FE"/>
    <w:rsid w:val="000C5E15"/>
    <w:rsid w:val="000C60E7"/>
    <w:rsid w:val="000C7C98"/>
    <w:rsid w:val="000C7F56"/>
    <w:rsid w:val="000D205C"/>
    <w:rsid w:val="000D2214"/>
    <w:rsid w:val="000D232E"/>
    <w:rsid w:val="000D2F6F"/>
    <w:rsid w:val="000D4338"/>
    <w:rsid w:val="000D4F66"/>
    <w:rsid w:val="000D5CB8"/>
    <w:rsid w:val="000D5DAD"/>
    <w:rsid w:val="000D73DE"/>
    <w:rsid w:val="000E0E25"/>
    <w:rsid w:val="000E10E4"/>
    <w:rsid w:val="000E381E"/>
    <w:rsid w:val="000E4157"/>
    <w:rsid w:val="000E5B1B"/>
    <w:rsid w:val="000E60B8"/>
    <w:rsid w:val="000E60D8"/>
    <w:rsid w:val="000E668D"/>
    <w:rsid w:val="000E69B9"/>
    <w:rsid w:val="000F0265"/>
    <w:rsid w:val="000F1180"/>
    <w:rsid w:val="000F127F"/>
    <w:rsid w:val="000F3CA3"/>
    <w:rsid w:val="000F3DCD"/>
    <w:rsid w:val="000F43EF"/>
    <w:rsid w:val="000F46AB"/>
    <w:rsid w:val="000F5386"/>
    <w:rsid w:val="000F633F"/>
    <w:rsid w:val="000F7431"/>
    <w:rsid w:val="000F7637"/>
    <w:rsid w:val="000F7AEC"/>
    <w:rsid w:val="00100841"/>
    <w:rsid w:val="00100D47"/>
    <w:rsid w:val="00102C28"/>
    <w:rsid w:val="00103DE7"/>
    <w:rsid w:val="00104C6F"/>
    <w:rsid w:val="00107B2E"/>
    <w:rsid w:val="001101C8"/>
    <w:rsid w:val="00110846"/>
    <w:rsid w:val="00112D62"/>
    <w:rsid w:val="00114BDE"/>
    <w:rsid w:val="00114E19"/>
    <w:rsid w:val="00115265"/>
    <w:rsid w:val="00116EB7"/>
    <w:rsid w:val="00117D3A"/>
    <w:rsid w:val="00121BB1"/>
    <w:rsid w:val="001220B6"/>
    <w:rsid w:val="00122EB5"/>
    <w:rsid w:val="00122FD9"/>
    <w:rsid w:val="00123FAA"/>
    <w:rsid w:val="00125BC6"/>
    <w:rsid w:val="00125C95"/>
    <w:rsid w:val="00126520"/>
    <w:rsid w:val="00130146"/>
    <w:rsid w:val="00130346"/>
    <w:rsid w:val="0013275B"/>
    <w:rsid w:val="001328EE"/>
    <w:rsid w:val="00132C66"/>
    <w:rsid w:val="00134A49"/>
    <w:rsid w:val="00135C77"/>
    <w:rsid w:val="0013774A"/>
    <w:rsid w:val="00137EB5"/>
    <w:rsid w:val="00140E9E"/>
    <w:rsid w:val="001427D6"/>
    <w:rsid w:val="00143BD9"/>
    <w:rsid w:val="00143CE7"/>
    <w:rsid w:val="001446C7"/>
    <w:rsid w:val="0014497C"/>
    <w:rsid w:val="00144C05"/>
    <w:rsid w:val="00145AB2"/>
    <w:rsid w:val="00145EF1"/>
    <w:rsid w:val="00146273"/>
    <w:rsid w:val="00146BE0"/>
    <w:rsid w:val="001470AC"/>
    <w:rsid w:val="00147121"/>
    <w:rsid w:val="00147460"/>
    <w:rsid w:val="001504EF"/>
    <w:rsid w:val="001514BC"/>
    <w:rsid w:val="001526B1"/>
    <w:rsid w:val="00152E16"/>
    <w:rsid w:val="001545BA"/>
    <w:rsid w:val="00154D8D"/>
    <w:rsid w:val="00155F80"/>
    <w:rsid w:val="00156347"/>
    <w:rsid w:val="00156E19"/>
    <w:rsid w:val="00157465"/>
    <w:rsid w:val="00160917"/>
    <w:rsid w:val="00160D56"/>
    <w:rsid w:val="00161472"/>
    <w:rsid w:val="0016214A"/>
    <w:rsid w:val="0016577C"/>
    <w:rsid w:val="00166293"/>
    <w:rsid w:val="0016665A"/>
    <w:rsid w:val="00166867"/>
    <w:rsid w:val="00166D1B"/>
    <w:rsid w:val="00167147"/>
    <w:rsid w:val="00167469"/>
    <w:rsid w:val="001714D7"/>
    <w:rsid w:val="001717AE"/>
    <w:rsid w:val="0017180B"/>
    <w:rsid w:val="00173726"/>
    <w:rsid w:val="00173F88"/>
    <w:rsid w:val="00174214"/>
    <w:rsid w:val="001742D0"/>
    <w:rsid w:val="00174AC2"/>
    <w:rsid w:val="001755DE"/>
    <w:rsid w:val="001776CE"/>
    <w:rsid w:val="00177BCE"/>
    <w:rsid w:val="00180823"/>
    <w:rsid w:val="00185733"/>
    <w:rsid w:val="00185A3D"/>
    <w:rsid w:val="0018673D"/>
    <w:rsid w:val="00186E0C"/>
    <w:rsid w:val="00193AE6"/>
    <w:rsid w:val="001944FD"/>
    <w:rsid w:val="001953E1"/>
    <w:rsid w:val="00196313"/>
    <w:rsid w:val="001A0306"/>
    <w:rsid w:val="001A1626"/>
    <w:rsid w:val="001A41B7"/>
    <w:rsid w:val="001A6706"/>
    <w:rsid w:val="001A6FDC"/>
    <w:rsid w:val="001A7DE7"/>
    <w:rsid w:val="001B0128"/>
    <w:rsid w:val="001B0E83"/>
    <w:rsid w:val="001B1AC9"/>
    <w:rsid w:val="001B3A08"/>
    <w:rsid w:val="001B3C06"/>
    <w:rsid w:val="001B4FAD"/>
    <w:rsid w:val="001B676A"/>
    <w:rsid w:val="001B682F"/>
    <w:rsid w:val="001B73AB"/>
    <w:rsid w:val="001B7BD0"/>
    <w:rsid w:val="001C072D"/>
    <w:rsid w:val="001C0C16"/>
    <w:rsid w:val="001C3216"/>
    <w:rsid w:val="001C4524"/>
    <w:rsid w:val="001C4A93"/>
    <w:rsid w:val="001C4F1D"/>
    <w:rsid w:val="001C5EC2"/>
    <w:rsid w:val="001C6E04"/>
    <w:rsid w:val="001C6E49"/>
    <w:rsid w:val="001C7971"/>
    <w:rsid w:val="001D012C"/>
    <w:rsid w:val="001D1379"/>
    <w:rsid w:val="001D2B28"/>
    <w:rsid w:val="001D3BC2"/>
    <w:rsid w:val="001D432E"/>
    <w:rsid w:val="001D4928"/>
    <w:rsid w:val="001D63AA"/>
    <w:rsid w:val="001D67F2"/>
    <w:rsid w:val="001D7171"/>
    <w:rsid w:val="001E0D93"/>
    <w:rsid w:val="001E0DD4"/>
    <w:rsid w:val="001E13F6"/>
    <w:rsid w:val="001E14D4"/>
    <w:rsid w:val="001E2199"/>
    <w:rsid w:val="001E3A7E"/>
    <w:rsid w:val="001E4824"/>
    <w:rsid w:val="001E7D10"/>
    <w:rsid w:val="001F19BA"/>
    <w:rsid w:val="001F273D"/>
    <w:rsid w:val="001F2A8A"/>
    <w:rsid w:val="001F2CFE"/>
    <w:rsid w:val="001F2E01"/>
    <w:rsid w:val="001F39E2"/>
    <w:rsid w:val="001F3D03"/>
    <w:rsid w:val="001F44B8"/>
    <w:rsid w:val="001F5036"/>
    <w:rsid w:val="001F5DE4"/>
    <w:rsid w:val="001F5F6E"/>
    <w:rsid w:val="001F5FED"/>
    <w:rsid w:val="001F6889"/>
    <w:rsid w:val="001F6A32"/>
    <w:rsid w:val="001F6B17"/>
    <w:rsid w:val="00200E36"/>
    <w:rsid w:val="00201EB9"/>
    <w:rsid w:val="00202984"/>
    <w:rsid w:val="00202CD4"/>
    <w:rsid w:val="00203638"/>
    <w:rsid w:val="002036A8"/>
    <w:rsid w:val="0020522A"/>
    <w:rsid w:val="00205424"/>
    <w:rsid w:val="002059DE"/>
    <w:rsid w:val="002064D9"/>
    <w:rsid w:val="0020797E"/>
    <w:rsid w:val="002101D9"/>
    <w:rsid w:val="002107F3"/>
    <w:rsid w:val="0021097E"/>
    <w:rsid w:val="002117B4"/>
    <w:rsid w:val="00211D5C"/>
    <w:rsid w:val="00212588"/>
    <w:rsid w:val="002135B3"/>
    <w:rsid w:val="00213A17"/>
    <w:rsid w:val="00214C1E"/>
    <w:rsid w:val="00216143"/>
    <w:rsid w:val="002206E8"/>
    <w:rsid w:val="00221507"/>
    <w:rsid w:val="0022270F"/>
    <w:rsid w:val="00223ACD"/>
    <w:rsid w:val="00223C18"/>
    <w:rsid w:val="00224400"/>
    <w:rsid w:val="002253E4"/>
    <w:rsid w:val="00225A52"/>
    <w:rsid w:val="0022748B"/>
    <w:rsid w:val="00227F84"/>
    <w:rsid w:val="0023095E"/>
    <w:rsid w:val="00232674"/>
    <w:rsid w:val="00234E58"/>
    <w:rsid w:val="00235432"/>
    <w:rsid w:val="002354DB"/>
    <w:rsid w:val="00236945"/>
    <w:rsid w:val="00236CCB"/>
    <w:rsid w:val="002416C5"/>
    <w:rsid w:val="00242660"/>
    <w:rsid w:val="002455EF"/>
    <w:rsid w:val="002458B9"/>
    <w:rsid w:val="0024622F"/>
    <w:rsid w:val="002525A9"/>
    <w:rsid w:val="00254077"/>
    <w:rsid w:val="00254C1B"/>
    <w:rsid w:val="00254EE2"/>
    <w:rsid w:val="00255EE6"/>
    <w:rsid w:val="00256D56"/>
    <w:rsid w:val="00264398"/>
    <w:rsid w:val="00264534"/>
    <w:rsid w:val="00264C78"/>
    <w:rsid w:val="0026506F"/>
    <w:rsid w:val="0026567D"/>
    <w:rsid w:val="00266EB5"/>
    <w:rsid w:val="00267E0E"/>
    <w:rsid w:val="002710ED"/>
    <w:rsid w:val="002717D2"/>
    <w:rsid w:val="00271BD6"/>
    <w:rsid w:val="00271D91"/>
    <w:rsid w:val="0027273E"/>
    <w:rsid w:val="002748E8"/>
    <w:rsid w:val="0027554B"/>
    <w:rsid w:val="0027682D"/>
    <w:rsid w:val="00276881"/>
    <w:rsid w:val="0027746C"/>
    <w:rsid w:val="002825D6"/>
    <w:rsid w:val="00282794"/>
    <w:rsid w:val="00284544"/>
    <w:rsid w:val="0028462F"/>
    <w:rsid w:val="002869F3"/>
    <w:rsid w:val="0028739D"/>
    <w:rsid w:val="0029010B"/>
    <w:rsid w:val="00291DB0"/>
    <w:rsid w:val="0029422E"/>
    <w:rsid w:val="0029464D"/>
    <w:rsid w:val="00294A7C"/>
    <w:rsid w:val="002955E1"/>
    <w:rsid w:val="00295E6A"/>
    <w:rsid w:val="002979B5"/>
    <w:rsid w:val="002A1E55"/>
    <w:rsid w:val="002A3661"/>
    <w:rsid w:val="002A3806"/>
    <w:rsid w:val="002A4034"/>
    <w:rsid w:val="002A5C4E"/>
    <w:rsid w:val="002A6F26"/>
    <w:rsid w:val="002A6FF1"/>
    <w:rsid w:val="002A7336"/>
    <w:rsid w:val="002A7509"/>
    <w:rsid w:val="002A7614"/>
    <w:rsid w:val="002B06BD"/>
    <w:rsid w:val="002B09DC"/>
    <w:rsid w:val="002B1F22"/>
    <w:rsid w:val="002B36EF"/>
    <w:rsid w:val="002B4B40"/>
    <w:rsid w:val="002B516F"/>
    <w:rsid w:val="002B5901"/>
    <w:rsid w:val="002B6B70"/>
    <w:rsid w:val="002B73DD"/>
    <w:rsid w:val="002B7B91"/>
    <w:rsid w:val="002C0A7B"/>
    <w:rsid w:val="002C0D9C"/>
    <w:rsid w:val="002C0E54"/>
    <w:rsid w:val="002C0EF3"/>
    <w:rsid w:val="002C0F05"/>
    <w:rsid w:val="002C1117"/>
    <w:rsid w:val="002C4A47"/>
    <w:rsid w:val="002C67DB"/>
    <w:rsid w:val="002C6914"/>
    <w:rsid w:val="002C71F9"/>
    <w:rsid w:val="002D16C1"/>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5C"/>
    <w:rsid w:val="002F1E80"/>
    <w:rsid w:val="002F24DB"/>
    <w:rsid w:val="002F2544"/>
    <w:rsid w:val="002F2C63"/>
    <w:rsid w:val="002F354D"/>
    <w:rsid w:val="002F50B5"/>
    <w:rsid w:val="002F5B9C"/>
    <w:rsid w:val="002F5EB8"/>
    <w:rsid w:val="002F5FEC"/>
    <w:rsid w:val="002F6FBE"/>
    <w:rsid w:val="00300BD2"/>
    <w:rsid w:val="003017D1"/>
    <w:rsid w:val="00302565"/>
    <w:rsid w:val="00303F4C"/>
    <w:rsid w:val="00305825"/>
    <w:rsid w:val="0031265A"/>
    <w:rsid w:val="00312F81"/>
    <w:rsid w:val="003133F4"/>
    <w:rsid w:val="0031380E"/>
    <w:rsid w:val="003139CB"/>
    <w:rsid w:val="0031408E"/>
    <w:rsid w:val="00314CC2"/>
    <w:rsid w:val="00314D11"/>
    <w:rsid w:val="003150C3"/>
    <w:rsid w:val="003154ED"/>
    <w:rsid w:val="00315C91"/>
    <w:rsid w:val="00317A8A"/>
    <w:rsid w:val="00317AD0"/>
    <w:rsid w:val="0032059F"/>
    <w:rsid w:val="00320DC9"/>
    <w:rsid w:val="00321003"/>
    <w:rsid w:val="00321678"/>
    <w:rsid w:val="00322C64"/>
    <w:rsid w:val="00323AAC"/>
    <w:rsid w:val="00325760"/>
    <w:rsid w:val="00327AE2"/>
    <w:rsid w:val="00330B18"/>
    <w:rsid w:val="00330B3F"/>
    <w:rsid w:val="00331195"/>
    <w:rsid w:val="003311CA"/>
    <w:rsid w:val="00331A4F"/>
    <w:rsid w:val="00332FC3"/>
    <w:rsid w:val="0033404E"/>
    <w:rsid w:val="0033441E"/>
    <w:rsid w:val="00334E23"/>
    <w:rsid w:val="003363E4"/>
    <w:rsid w:val="00337A27"/>
    <w:rsid w:val="00340AE9"/>
    <w:rsid w:val="00341556"/>
    <w:rsid w:val="00343747"/>
    <w:rsid w:val="003440D5"/>
    <w:rsid w:val="00345022"/>
    <w:rsid w:val="00345121"/>
    <w:rsid w:val="00345AD4"/>
    <w:rsid w:val="00345C99"/>
    <w:rsid w:val="003470EE"/>
    <w:rsid w:val="00347A3D"/>
    <w:rsid w:val="00350ECB"/>
    <w:rsid w:val="00353EA0"/>
    <w:rsid w:val="00355566"/>
    <w:rsid w:val="003573E8"/>
    <w:rsid w:val="003606B5"/>
    <w:rsid w:val="00361287"/>
    <w:rsid w:val="0036137A"/>
    <w:rsid w:val="00361BB8"/>
    <w:rsid w:val="00361E44"/>
    <w:rsid w:val="00363D6A"/>
    <w:rsid w:val="00364D08"/>
    <w:rsid w:val="00365E75"/>
    <w:rsid w:val="00365F57"/>
    <w:rsid w:val="00366B0B"/>
    <w:rsid w:val="0036713D"/>
    <w:rsid w:val="00367D2C"/>
    <w:rsid w:val="00371A71"/>
    <w:rsid w:val="00371E9E"/>
    <w:rsid w:val="003722E3"/>
    <w:rsid w:val="003728ED"/>
    <w:rsid w:val="003729CC"/>
    <w:rsid w:val="00373016"/>
    <w:rsid w:val="00375171"/>
    <w:rsid w:val="0037554C"/>
    <w:rsid w:val="00375568"/>
    <w:rsid w:val="0037589E"/>
    <w:rsid w:val="00380AB9"/>
    <w:rsid w:val="003847F3"/>
    <w:rsid w:val="003848E8"/>
    <w:rsid w:val="00385416"/>
    <w:rsid w:val="00390DCA"/>
    <w:rsid w:val="0039121B"/>
    <w:rsid w:val="00392450"/>
    <w:rsid w:val="0039260E"/>
    <w:rsid w:val="003938D7"/>
    <w:rsid w:val="00393A8E"/>
    <w:rsid w:val="00394372"/>
    <w:rsid w:val="00396416"/>
    <w:rsid w:val="003964FD"/>
    <w:rsid w:val="00396988"/>
    <w:rsid w:val="00397255"/>
    <w:rsid w:val="00397ECA"/>
    <w:rsid w:val="003A0B95"/>
    <w:rsid w:val="003A13E7"/>
    <w:rsid w:val="003A23D7"/>
    <w:rsid w:val="003A2664"/>
    <w:rsid w:val="003A38AB"/>
    <w:rsid w:val="003A4652"/>
    <w:rsid w:val="003A74A1"/>
    <w:rsid w:val="003B0714"/>
    <w:rsid w:val="003B4C63"/>
    <w:rsid w:val="003B51EB"/>
    <w:rsid w:val="003B64B2"/>
    <w:rsid w:val="003B6B48"/>
    <w:rsid w:val="003B6B51"/>
    <w:rsid w:val="003B6D5D"/>
    <w:rsid w:val="003B72B4"/>
    <w:rsid w:val="003B73AF"/>
    <w:rsid w:val="003B7883"/>
    <w:rsid w:val="003C0966"/>
    <w:rsid w:val="003C3B47"/>
    <w:rsid w:val="003C6EB0"/>
    <w:rsid w:val="003D0641"/>
    <w:rsid w:val="003D184A"/>
    <w:rsid w:val="003D1E68"/>
    <w:rsid w:val="003D255D"/>
    <w:rsid w:val="003D2E9F"/>
    <w:rsid w:val="003D3AFB"/>
    <w:rsid w:val="003D7AEB"/>
    <w:rsid w:val="003D7E9A"/>
    <w:rsid w:val="003E0DCE"/>
    <w:rsid w:val="003E2D37"/>
    <w:rsid w:val="003E59D1"/>
    <w:rsid w:val="003E7295"/>
    <w:rsid w:val="003E76F5"/>
    <w:rsid w:val="003E7788"/>
    <w:rsid w:val="003F15B8"/>
    <w:rsid w:val="003F1C5A"/>
    <w:rsid w:val="003F2D6E"/>
    <w:rsid w:val="003F40D3"/>
    <w:rsid w:val="003F56E4"/>
    <w:rsid w:val="003F6104"/>
    <w:rsid w:val="003F7198"/>
    <w:rsid w:val="003F772C"/>
    <w:rsid w:val="003F798D"/>
    <w:rsid w:val="003F7CBE"/>
    <w:rsid w:val="00400286"/>
    <w:rsid w:val="004003A1"/>
    <w:rsid w:val="00400601"/>
    <w:rsid w:val="004006DD"/>
    <w:rsid w:val="00401D8A"/>
    <w:rsid w:val="00402581"/>
    <w:rsid w:val="00403270"/>
    <w:rsid w:val="00403E25"/>
    <w:rsid w:val="00405552"/>
    <w:rsid w:val="004056F2"/>
    <w:rsid w:val="00406471"/>
    <w:rsid w:val="00407058"/>
    <w:rsid w:val="004074E3"/>
    <w:rsid w:val="0041049D"/>
    <w:rsid w:val="00411BC1"/>
    <w:rsid w:val="00411D9E"/>
    <w:rsid w:val="0041249D"/>
    <w:rsid w:val="00415F49"/>
    <w:rsid w:val="004168F5"/>
    <w:rsid w:val="004169EA"/>
    <w:rsid w:val="00416FCE"/>
    <w:rsid w:val="0041771C"/>
    <w:rsid w:val="0042101A"/>
    <w:rsid w:val="004218E0"/>
    <w:rsid w:val="00422003"/>
    <w:rsid w:val="0042436E"/>
    <w:rsid w:val="004243B4"/>
    <w:rsid w:val="00424746"/>
    <w:rsid w:val="004253DE"/>
    <w:rsid w:val="00426019"/>
    <w:rsid w:val="00427322"/>
    <w:rsid w:val="0042776F"/>
    <w:rsid w:val="004306A8"/>
    <w:rsid w:val="00431939"/>
    <w:rsid w:val="0043231E"/>
    <w:rsid w:val="00433340"/>
    <w:rsid w:val="004345EC"/>
    <w:rsid w:val="00436618"/>
    <w:rsid w:val="00441CD6"/>
    <w:rsid w:val="00442D6B"/>
    <w:rsid w:val="00442DB8"/>
    <w:rsid w:val="00442FBD"/>
    <w:rsid w:val="00443991"/>
    <w:rsid w:val="00444CED"/>
    <w:rsid w:val="00444D76"/>
    <w:rsid w:val="00450646"/>
    <w:rsid w:val="00452307"/>
    <w:rsid w:val="004523B4"/>
    <w:rsid w:val="004526E5"/>
    <w:rsid w:val="004530ED"/>
    <w:rsid w:val="00453AE9"/>
    <w:rsid w:val="00456811"/>
    <w:rsid w:val="00457440"/>
    <w:rsid w:val="00457F31"/>
    <w:rsid w:val="0046042C"/>
    <w:rsid w:val="004608F9"/>
    <w:rsid w:val="004614DA"/>
    <w:rsid w:val="00462A95"/>
    <w:rsid w:val="00462CDE"/>
    <w:rsid w:val="00463732"/>
    <w:rsid w:val="004639E8"/>
    <w:rsid w:val="00466EBB"/>
    <w:rsid w:val="00470ECF"/>
    <w:rsid w:val="0047309A"/>
    <w:rsid w:val="004741D7"/>
    <w:rsid w:val="00474426"/>
    <w:rsid w:val="004753E0"/>
    <w:rsid w:val="004756BE"/>
    <w:rsid w:val="004759CF"/>
    <w:rsid w:val="00476489"/>
    <w:rsid w:val="0048003A"/>
    <w:rsid w:val="004802D5"/>
    <w:rsid w:val="00481194"/>
    <w:rsid w:val="004823B0"/>
    <w:rsid w:val="00482F9A"/>
    <w:rsid w:val="00483F15"/>
    <w:rsid w:val="00491C5B"/>
    <w:rsid w:val="0049453D"/>
    <w:rsid w:val="00495335"/>
    <w:rsid w:val="004959C3"/>
    <w:rsid w:val="00496100"/>
    <w:rsid w:val="00496CC9"/>
    <w:rsid w:val="00496F9E"/>
    <w:rsid w:val="004A06F4"/>
    <w:rsid w:val="004A0BDB"/>
    <w:rsid w:val="004A0C6D"/>
    <w:rsid w:val="004A16E4"/>
    <w:rsid w:val="004A1AA3"/>
    <w:rsid w:val="004A1BFC"/>
    <w:rsid w:val="004A35F0"/>
    <w:rsid w:val="004A42D5"/>
    <w:rsid w:val="004A4568"/>
    <w:rsid w:val="004A78DC"/>
    <w:rsid w:val="004B0E28"/>
    <w:rsid w:val="004B1BFC"/>
    <w:rsid w:val="004B21EB"/>
    <w:rsid w:val="004B2390"/>
    <w:rsid w:val="004B259E"/>
    <w:rsid w:val="004B2A15"/>
    <w:rsid w:val="004B32D6"/>
    <w:rsid w:val="004B58F0"/>
    <w:rsid w:val="004B6DD9"/>
    <w:rsid w:val="004B74C0"/>
    <w:rsid w:val="004C01D4"/>
    <w:rsid w:val="004C07D0"/>
    <w:rsid w:val="004C082F"/>
    <w:rsid w:val="004C24D4"/>
    <w:rsid w:val="004C25B5"/>
    <w:rsid w:val="004C2871"/>
    <w:rsid w:val="004C3359"/>
    <w:rsid w:val="004C3981"/>
    <w:rsid w:val="004C46DD"/>
    <w:rsid w:val="004C5581"/>
    <w:rsid w:val="004C5837"/>
    <w:rsid w:val="004C62DA"/>
    <w:rsid w:val="004C64A5"/>
    <w:rsid w:val="004C6A1E"/>
    <w:rsid w:val="004C6DCB"/>
    <w:rsid w:val="004C7AA7"/>
    <w:rsid w:val="004C7DBE"/>
    <w:rsid w:val="004D041B"/>
    <w:rsid w:val="004D06B3"/>
    <w:rsid w:val="004D0720"/>
    <w:rsid w:val="004D197F"/>
    <w:rsid w:val="004D3415"/>
    <w:rsid w:val="004D4202"/>
    <w:rsid w:val="004D56CB"/>
    <w:rsid w:val="004D593B"/>
    <w:rsid w:val="004D5A24"/>
    <w:rsid w:val="004D7ACA"/>
    <w:rsid w:val="004E0144"/>
    <w:rsid w:val="004E11B1"/>
    <w:rsid w:val="004E3705"/>
    <w:rsid w:val="004E3958"/>
    <w:rsid w:val="004E627B"/>
    <w:rsid w:val="004E7038"/>
    <w:rsid w:val="004F054C"/>
    <w:rsid w:val="004F09F8"/>
    <w:rsid w:val="004F1CB0"/>
    <w:rsid w:val="004F292D"/>
    <w:rsid w:val="004F2CF3"/>
    <w:rsid w:val="004F2D8B"/>
    <w:rsid w:val="004F38D3"/>
    <w:rsid w:val="004F3FA7"/>
    <w:rsid w:val="004F4A38"/>
    <w:rsid w:val="004F56DE"/>
    <w:rsid w:val="004F6A70"/>
    <w:rsid w:val="00500ABE"/>
    <w:rsid w:val="00500BF1"/>
    <w:rsid w:val="0050202B"/>
    <w:rsid w:val="00502457"/>
    <w:rsid w:val="00504180"/>
    <w:rsid w:val="00504692"/>
    <w:rsid w:val="00504DB0"/>
    <w:rsid w:val="00507C14"/>
    <w:rsid w:val="00507C7D"/>
    <w:rsid w:val="005102B8"/>
    <w:rsid w:val="00510941"/>
    <w:rsid w:val="00510C75"/>
    <w:rsid w:val="00511134"/>
    <w:rsid w:val="00511692"/>
    <w:rsid w:val="005123F9"/>
    <w:rsid w:val="0051259B"/>
    <w:rsid w:val="00514253"/>
    <w:rsid w:val="00514BF0"/>
    <w:rsid w:val="00515788"/>
    <w:rsid w:val="00516E74"/>
    <w:rsid w:val="005221E5"/>
    <w:rsid w:val="00523641"/>
    <w:rsid w:val="0052376A"/>
    <w:rsid w:val="005238A2"/>
    <w:rsid w:val="00523B55"/>
    <w:rsid w:val="005255F0"/>
    <w:rsid w:val="005258F1"/>
    <w:rsid w:val="00527F09"/>
    <w:rsid w:val="005302CB"/>
    <w:rsid w:val="00530E6A"/>
    <w:rsid w:val="00532B12"/>
    <w:rsid w:val="0053413A"/>
    <w:rsid w:val="00534CCB"/>
    <w:rsid w:val="00534FE1"/>
    <w:rsid w:val="00535018"/>
    <w:rsid w:val="00535886"/>
    <w:rsid w:val="0053598A"/>
    <w:rsid w:val="005375F2"/>
    <w:rsid w:val="0054030D"/>
    <w:rsid w:val="00540F81"/>
    <w:rsid w:val="005451E1"/>
    <w:rsid w:val="005463E5"/>
    <w:rsid w:val="005477DA"/>
    <w:rsid w:val="00547D08"/>
    <w:rsid w:val="00551B69"/>
    <w:rsid w:val="00552D12"/>
    <w:rsid w:val="005532C4"/>
    <w:rsid w:val="0055363C"/>
    <w:rsid w:val="005540DA"/>
    <w:rsid w:val="00555802"/>
    <w:rsid w:val="00555F7E"/>
    <w:rsid w:val="005568AE"/>
    <w:rsid w:val="005569B6"/>
    <w:rsid w:val="00556EFD"/>
    <w:rsid w:val="00557331"/>
    <w:rsid w:val="005625C2"/>
    <w:rsid w:val="00562755"/>
    <w:rsid w:val="00565578"/>
    <w:rsid w:val="00566CB3"/>
    <w:rsid w:val="0056775C"/>
    <w:rsid w:val="005700B2"/>
    <w:rsid w:val="005701BA"/>
    <w:rsid w:val="00570A68"/>
    <w:rsid w:val="00570D61"/>
    <w:rsid w:val="00571279"/>
    <w:rsid w:val="00571640"/>
    <w:rsid w:val="005720F2"/>
    <w:rsid w:val="00573162"/>
    <w:rsid w:val="005753D7"/>
    <w:rsid w:val="005761BD"/>
    <w:rsid w:val="005762E7"/>
    <w:rsid w:val="005770E8"/>
    <w:rsid w:val="00577FE3"/>
    <w:rsid w:val="005800E1"/>
    <w:rsid w:val="00581998"/>
    <w:rsid w:val="005823E1"/>
    <w:rsid w:val="00582FB2"/>
    <w:rsid w:val="0058392A"/>
    <w:rsid w:val="00583B13"/>
    <w:rsid w:val="00585EF9"/>
    <w:rsid w:val="005879B2"/>
    <w:rsid w:val="00587E24"/>
    <w:rsid w:val="00590432"/>
    <w:rsid w:val="0059156A"/>
    <w:rsid w:val="005948BB"/>
    <w:rsid w:val="00596C49"/>
    <w:rsid w:val="00597144"/>
    <w:rsid w:val="005A17A7"/>
    <w:rsid w:val="005A2799"/>
    <w:rsid w:val="005A4445"/>
    <w:rsid w:val="005A633E"/>
    <w:rsid w:val="005A673B"/>
    <w:rsid w:val="005A7231"/>
    <w:rsid w:val="005B004A"/>
    <w:rsid w:val="005B0614"/>
    <w:rsid w:val="005B1460"/>
    <w:rsid w:val="005B1CC4"/>
    <w:rsid w:val="005B283F"/>
    <w:rsid w:val="005B2B62"/>
    <w:rsid w:val="005B3157"/>
    <w:rsid w:val="005B345C"/>
    <w:rsid w:val="005B4274"/>
    <w:rsid w:val="005B43BE"/>
    <w:rsid w:val="005B76C9"/>
    <w:rsid w:val="005B7800"/>
    <w:rsid w:val="005B7DB4"/>
    <w:rsid w:val="005C113A"/>
    <w:rsid w:val="005C11E6"/>
    <w:rsid w:val="005C12F9"/>
    <w:rsid w:val="005C5F69"/>
    <w:rsid w:val="005C6462"/>
    <w:rsid w:val="005D0769"/>
    <w:rsid w:val="005D186C"/>
    <w:rsid w:val="005D1F9F"/>
    <w:rsid w:val="005D308F"/>
    <w:rsid w:val="005D3244"/>
    <w:rsid w:val="005D4C08"/>
    <w:rsid w:val="005D73D1"/>
    <w:rsid w:val="005D7920"/>
    <w:rsid w:val="005E044C"/>
    <w:rsid w:val="005E0D44"/>
    <w:rsid w:val="005E10DD"/>
    <w:rsid w:val="005E15FF"/>
    <w:rsid w:val="005E279E"/>
    <w:rsid w:val="005E3D72"/>
    <w:rsid w:val="005E6239"/>
    <w:rsid w:val="005E6843"/>
    <w:rsid w:val="005E6D7A"/>
    <w:rsid w:val="005F0038"/>
    <w:rsid w:val="005F0358"/>
    <w:rsid w:val="005F064C"/>
    <w:rsid w:val="005F0E76"/>
    <w:rsid w:val="005F1452"/>
    <w:rsid w:val="005F2918"/>
    <w:rsid w:val="005F32E5"/>
    <w:rsid w:val="005F4846"/>
    <w:rsid w:val="005F53FD"/>
    <w:rsid w:val="005F5D6A"/>
    <w:rsid w:val="0060019E"/>
    <w:rsid w:val="006009C4"/>
    <w:rsid w:val="006009DF"/>
    <w:rsid w:val="0060107F"/>
    <w:rsid w:val="0060215F"/>
    <w:rsid w:val="00603782"/>
    <w:rsid w:val="0060481C"/>
    <w:rsid w:val="00605AF2"/>
    <w:rsid w:val="006071EA"/>
    <w:rsid w:val="00607D14"/>
    <w:rsid w:val="00611D0A"/>
    <w:rsid w:val="00611EA1"/>
    <w:rsid w:val="006128C5"/>
    <w:rsid w:val="00613759"/>
    <w:rsid w:val="006137F2"/>
    <w:rsid w:val="00613C2C"/>
    <w:rsid w:val="006145E0"/>
    <w:rsid w:val="00617606"/>
    <w:rsid w:val="00617F21"/>
    <w:rsid w:val="00617F9D"/>
    <w:rsid w:val="00620734"/>
    <w:rsid w:val="00620FFD"/>
    <w:rsid w:val="00621203"/>
    <w:rsid w:val="00623DE4"/>
    <w:rsid w:val="00624A2D"/>
    <w:rsid w:val="00624F50"/>
    <w:rsid w:val="006258DB"/>
    <w:rsid w:val="006259EC"/>
    <w:rsid w:val="006266C0"/>
    <w:rsid w:val="00627467"/>
    <w:rsid w:val="006308E5"/>
    <w:rsid w:val="00630F60"/>
    <w:rsid w:val="0063549B"/>
    <w:rsid w:val="006358E0"/>
    <w:rsid w:val="00635C3C"/>
    <w:rsid w:val="00636CE6"/>
    <w:rsid w:val="006370C9"/>
    <w:rsid w:val="00637518"/>
    <w:rsid w:val="00640E2A"/>
    <w:rsid w:val="00642602"/>
    <w:rsid w:val="006431B3"/>
    <w:rsid w:val="00643824"/>
    <w:rsid w:val="00645314"/>
    <w:rsid w:val="00645FD2"/>
    <w:rsid w:val="00651646"/>
    <w:rsid w:val="00651DA5"/>
    <w:rsid w:val="00652383"/>
    <w:rsid w:val="00652D99"/>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1871"/>
    <w:rsid w:val="006966EF"/>
    <w:rsid w:val="00696ED2"/>
    <w:rsid w:val="00697899"/>
    <w:rsid w:val="006A13DE"/>
    <w:rsid w:val="006A1B8E"/>
    <w:rsid w:val="006A470E"/>
    <w:rsid w:val="006A55AE"/>
    <w:rsid w:val="006A5966"/>
    <w:rsid w:val="006A5AA4"/>
    <w:rsid w:val="006A64C3"/>
    <w:rsid w:val="006A684A"/>
    <w:rsid w:val="006B0768"/>
    <w:rsid w:val="006B0CC4"/>
    <w:rsid w:val="006B22BA"/>
    <w:rsid w:val="006B3310"/>
    <w:rsid w:val="006B362B"/>
    <w:rsid w:val="006B3650"/>
    <w:rsid w:val="006B371E"/>
    <w:rsid w:val="006B3CB6"/>
    <w:rsid w:val="006B4104"/>
    <w:rsid w:val="006B4110"/>
    <w:rsid w:val="006B58A4"/>
    <w:rsid w:val="006B6215"/>
    <w:rsid w:val="006C5027"/>
    <w:rsid w:val="006C6FD3"/>
    <w:rsid w:val="006C7EB1"/>
    <w:rsid w:val="006D341F"/>
    <w:rsid w:val="006D7ECC"/>
    <w:rsid w:val="006E031A"/>
    <w:rsid w:val="006E1473"/>
    <w:rsid w:val="006E186A"/>
    <w:rsid w:val="006E5C8F"/>
    <w:rsid w:val="006E6120"/>
    <w:rsid w:val="006E6AEA"/>
    <w:rsid w:val="006E6BF8"/>
    <w:rsid w:val="006E6E04"/>
    <w:rsid w:val="006F15D8"/>
    <w:rsid w:val="006F1D59"/>
    <w:rsid w:val="006F20A2"/>
    <w:rsid w:val="006F2270"/>
    <w:rsid w:val="006F33BB"/>
    <w:rsid w:val="006F61C1"/>
    <w:rsid w:val="00700363"/>
    <w:rsid w:val="00700365"/>
    <w:rsid w:val="0070101D"/>
    <w:rsid w:val="007022A7"/>
    <w:rsid w:val="00703517"/>
    <w:rsid w:val="00703C99"/>
    <w:rsid w:val="0070443A"/>
    <w:rsid w:val="0070784D"/>
    <w:rsid w:val="00707B4D"/>
    <w:rsid w:val="00710800"/>
    <w:rsid w:val="00711114"/>
    <w:rsid w:val="00711947"/>
    <w:rsid w:val="007131BC"/>
    <w:rsid w:val="00714B15"/>
    <w:rsid w:val="0071557F"/>
    <w:rsid w:val="0071676C"/>
    <w:rsid w:val="00717463"/>
    <w:rsid w:val="007201BE"/>
    <w:rsid w:val="0072443D"/>
    <w:rsid w:val="00724899"/>
    <w:rsid w:val="00724A74"/>
    <w:rsid w:val="0072611B"/>
    <w:rsid w:val="0072613D"/>
    <w:rsid w:val="00726CD2"/>
    <w:rsid w:val="00727B15"/>
    <w:rsid w:val="0073233A"/>
    <w:rsid w:val="00732428"/>
    <w:rsid w:val="0073287C"/>
    <w:rsid w:val="00734526"/>
    <w:rsid w:val="00735102"/>
    <w:rsid w:val="0073620E"/>
    <w:rsid w:val="00737B6C"/>
    <w:rsid w:val="007417B0"/>
    <w:rsid w:val="00741BAF"/>
    <w:rsid w:val="00742167"/>
    <w:rsid w:val="007441EF"/>
    <w:rsid w:val="007442C9"/>
    <w:rsid w:val="00744CA0"/>
    <w:rsid w:val="0074536B"/>
    <w:rsid w:val="007473CD"/>
    <w:rsid w:val="00747A62"/>
    <w:rsid w:val="0075076C"/>
    <w:rsid w:val="00751C09"/>
    <w:rsid w:val="00753750"/>
    <w:rsid w:val="00753DD7"/>
    <w:rsid w:val="007542B6"/>
    <w:rsid w:val="007544B8"/>
    <w:rsid w:val="00754827"/>
    <w:rsid w:val="007551EC"/>
    <w:rsid w:val="00761172"/>
    <w:rsid w:val="00762BF8"/>
    <w:rsid w:val="00762E7B"/>
    <w:rsid w:val="00763328"/>
    <w:rsid w:val="0077038F"/>
    <w:rsid w:val="0077386D"/>
    <w:rsid w:val="0077399A"/>
    <w:rsid w:val="00774B03"/>
    <w:rsid w:val="00776D8D"/>
    <w:rsid w:val="007810B1"/>
    <w:rsid w:val="007812F2"/>
    <w:rsid w:val="007820DB"/>
    <w:rsid w:val="007827F0"/>
    <w:rsid w:val="00782F3F"/>
    <w:rsid w:val="00783903"/>
    <w:rsid w:val="00783EED"/>
    <w:rsid w:val="00785C8B"/>
    <w:rsid w:val="00786075"/>
    <w:rsid w:val="007878A2"/>
    <w:rsid w:val="00787A7B"/>
    <w:rsid w:val="00787E17"/>
    <w:rsid w:val="007901FB"/>
    <w:rsid w:val="007914FB"/>
    <w:rsid w:val="00791FBA"/>
    <w:rsid w:val="007928C0"/>
    <w:rsid w:val="00792E4B"/>
    <w:rsid w:val="00793554"/>
    <w:rsid w:val="0079404C"/>
    <w:rsid w:val="007951F7"/>
    <w:rsid w:val="0079670F"/>
    <w:rsid w:val="00797C9C"/>
    <w:rsid w:val="007A1B1A"/>
    <w:rsid w:val="007A2B99"/>
    <w:rsid w:val="007A2D2C"/>
    <w:rsid w:val="007A326B"/>
    <w:rsid w:val="007A530A"/>
    <w:rsid w:val="007A565E"/>
    <w:rsid w:val="007A637A"/>
    <w:rsid w:val="007B0AA5"/>
    <w:rsid w:val="007B2D8F"/>
    <w:rsid w:val="007B45E1"/>
    <w:rsid w:val="007B4BF4"/>
    <w:rsid w:val="007B5472"/>
    <w:rsid w:val="007B61D5"/>
    <w:rsid w:val="007C01EE"/>
    <w:rsid w:val="007C0897"/>
    <w:rsid w:val="007C0D9A"/>
    <w:rsid w:val="007C0E4A"/>
    <w:rsid w:val="007C1440"/>
    <w:rsid w:val="007C2176"/>
    <w:rsid w:val="007C2FD5"/>
    <w:rsid w:val="007C305D"/>
    <w:rsid w:val="007C313C"/>
    <w:rsid w:val="007C6982"/>
    <w:rsid w:val="007C6B8F"/>
    <w:rsid w:val="007C7BC8"/>
    <w:rsid w:val="007D0DBB"/>
    <w:rsid w:val="007D0FE0"/>
    <w:rsid w:val="007D3D22"/>
    <w:rsid w:val="007D607D"/>
    <w:rsid w:val="007D63FB"/>
    <w:rsid w:val="007D7659"/>
    <w:rsid w:val="007E081D"/>
    <w:rsid w:val="007E194A"/>
    <w:rsid w:val="007E2230"/>
    <w:rsid w:val="007E2929"/>
    <w:rsid w:val="007E42D5"/>
    <w:rsid w:val="007E6A95"/>
    <w:rsid w:val="007F0DA8"/>
    <w:rsid w:val="007F1CD6"/>
    <w:rsid w:val="007F2D54"/>
    <w:rsid w:val="007F48F3"/>
    <w:rsid w:val="007F4954"/>
    <w:rsid w:val="007F50AF"/>
    <w:rsid w:val="007F6354"/>
    <w:rsid w:val="00803333"/>
    <w:rsid w:val="00803C1B"/>
    <w:rsid w:val="00804E9D"/>
    <w:rsid w:val="008058BE"/>
    <w:rsid w:val="008059F2"/>
    <w:rsid w:val="00805CA5"/>
    <w:rsid w:val="008062B8"/>
    <w:rsid w:val="00806BCE"/>
    <w:rsid w:val="00806DB0"/>
    <w:rsid w:val="00807488"/>
    <w:rsid w:val="00807664"/>
    <w:rsid w:val="0081137D"/>
    <w:rsid w:val="00815E4E"/>
    <w:rsid w:val="00816ECC"/>
    <w:rsid w:val="0081782F"/>
    <w:rsid w:val="00820CCF"/>
    <w:rsid w:val="00822953"/>
    <w:rsid w:val="00822DB6"/>
    <w:rsid w:val="00823B5C"/>
    <w:rsid w:val="0082456D"/>
    <w:rsid w:val="00824DB8"/>
    <w:rsid w:val="00825E77"/>
    <w:rsid w:val="008276E5"/>
    <w:rsid w:val="00830AA1"/>
    <w:rsid w:val="00832248"/>
    <w:rsid w:val="00833C8B"/>
    <w:rsid w:val="008353A7"/>
    <w:rsid w:val="008353DA"/>
    <w:rsid w:val="00837F81"/>
    <w:rsid w:val="00842A4B"/>
    <w:rsid w:val="00843D34"/>
    <w:rsid w:val="00844349"/>
    <w:rsid w:val="00845160"/>
    <w:rsid w:val="0084580C"/>
    <w:rsid w:val="00845E2C"/>
    <w:rsid w:val="0084619B"/>
    <w:rsid w:val="00846387"/>
    <w:rsid w:val="008467AF"/>
    <w:rsid w:val="00846B96"/>
    <w:rsid w:val="00847D58"/>
    <w:rsid w:val="00847E05"/>
    <w:rsid w:val="00850B6A"/>
    <w:rsid w:val="008511CF"/>
    <w:rsid w:val="008518DA"/>
    <w:rsid w:val="00851F8D"/>
    <w:rsid w:val="00852ADC"/>
    <w:rsid w:val="008531FE"/>
    <w:rsid w:val="008541F0"/>
    <w:rsid w:val="00854C8B"/>
    <w:rsid w:val="00857FC3"/>
    <w:rsid w:val="00860536"/>
    <w:rsid w:val="00861DA9"/>
    <w:rsid w:val="0086317E"/>
    <w:rsid w:val="00865C42"/>
    <w:rsid w:val="008663B4"/>
    <w:rsid w:val="008679CE"/>
    <w:rsid w:val="00867AA8"/>
    <w:rsid w:val="0087221F"/>
    <w:rsid w:val="00872C24"/>
    <w:rsid w:val="00872C9C"/>
    <w:rsid w:val="00873C01"/>
    <w:rsid w:val="00874856"/>
    <w:rsid w:val="00877794"/>
    <w:rsid w:val="00877ACE"/>
    <w:rsid w:val="00880EA0"/>
    <w:rsid w:val="008822E5"/>
    <w:rsid w:val="008826DD"/>
    <w:rsid w:val="00883B5F"/>
    <w:rsid w:val="00883BD6"/>
    <w:rsid w:val="00886719"/>
    <w:rsid w:val="0089031F"/>
    <w:rsid w:val="00891357"/>
    <w:rsid w:val="00891A35"/>
    <w:rsid w:val="0089244D"/>
    <w:rsid w:val="00892770"/>
    <w:rsid w:val="00893AEF"/>
    <w:rsid w:val="008953AE"/>
    <w:rsid w:val="008956DA"/>
    <w:rsid w:val="0089649B"/>
    <w:rsid w:val="00896808"/>
    <w:rsid w:val="008A1EF4"/>
    <w:rsid w:val="008A220C"/>
    <w:rsid w:val="008A2465"/>
    <w:rsid w:val="008A4D57"/>
    <w:rsid w:val="008A54BE"/>
    <w:rsid w:val="008A54F3"/>
    <w:rsid w:val="008A6B2C"/>
    <w:rsid w:val="008A6D6A"/>
    <w:rsid w:val="008A7473"/>
    <w:rsid w:val="008B124C"/>
    <w:rsid w:val="008B2B0E"/>
    <w:rsid w:val="008B52A3"/>
    <w:rsid w:val="008B589D"/>
    <w:rsid w:val="008B5A33"/>
    <w:rsid w:val="008B67B6"/>
    <w:rsid w:val="008B6F13"/>
    <w:rsid w:val="008B6FD8"/>
    <w:rsid w:val="008B7104"/>
    <w:rsid w:val="008C2132"/>
    <w:rsid w:val="008C4AD2"/>
    <w:rsid w:val="008D1655"/>
    <w:rsid w:val="008D23B6"/>
    <w:rsid w:val="008D2463"/>
    <w:rsid w:val="008D2A70"/>
    <w:rsid w:val="008D2F26"/>
    <w:rsid w:val="008D4C88"/>
    <w:rsid w:val="008D502E"/>
    <w:rsid w:val="008D77E7"/>
    <w:rsid w:val="008D7EF2"/>
    <w:rsid w:val="008E12B1"/>
    <w:rsid w:val="008E14E9"/>
    <w:rsid w:val="008E1DE1"/>
    <w:rsid w:val="008E3A39"/>
    <w:rsid w:val="008E3BE4"/>
    <w:rsid w:val="008E5FA5"/>
    <w:rsid w:val="008F16E5"/>
    <w:rsid w:val="008F1B6B"/>
    <w:rsid w:val="008F2DEC"/>
    <w:rsid w:val="008F66BC"/>
    <w:rsid w:val="008F67C5"/>
    <w:rsid w:val="008F7CC0"/>
    <w:rsid w:val="009015AE"/>
    <w:rsid w:val="00903AD2"/>
    <w:rsid w:val="00905968"/>
    <w:rsid w:val="00906163"/>
    <w:rsid w:val="00906739"/>
    <w:rsid w:val="009073A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D41"/>
    <w:rsid w:val="00924F3F"/>
    <w:rsid w:val="009274EE"/>
    <w:rsid w:val="00927873"/>
    <w:rsid w:val="00927C8A"/>
    <w:rsid w:val="00931235"/>
    <w:rsid w:val="0093392C"/>
    <w:rsid w:val="00933C48"/>
    <w:rsid w:val="00936A4C"/>
    <w:rsid w:val="00937C9A"/>
    <w:rsid w:val="00941B69"/>
    <w:rsid w:val="00941D35"/>
    <w:rsid w:val="00941E13"/>
    <w:rsid w:val="009423E8"/>
    <w:rsid w:val="00943184"/>
    <w:rsid w:val="00944F61"/>
    <w:rsid w:val="0094503B"/>
    <w:rsid w:val="009517C9"/>
    <w:rsid w:val="00951A2C"/>
    <w:rsid w:val="00953B79"/>
    <w:rsid w:val="00953EB5"/>
    <w:rsid w:val="00953F14"/>
    <w:rsid w:val="00955952"/>
    <w:rsid w:val="00955DB0"/>
    <w:rsid w:val="00956011"/>
    <w:rsid w:val="00956573"/>
    <w:rsid w:val="00956E77"/>
    <w:rsid w:val="009612DD"/>
    <w:rsid w:val="00964D08"/>
    <w:rsid w:val="00966231"/>
    <w:rsid w:val="00966BF7"/>
    <w:rsid w:val="009716EC"/>
    <w:rsid w:val="00975986"/>
    <w:rsid w:val="00976BB5"/>
    <w:rsid w:val="00977ACE"/>
    <w:rsid w:val="009802C2"/>
    <w:rsid w:val="00980CEA"/>
    <w:rsid w:val="009811E3"/>
    <w:rsid w:val="009818B9"/>
    <w:rsid w:val="0098268D"/>
    <w:rsid w:val="0098399D"/>
    <w:rsid w:val="00984746"/>
    <w:rsid w:val="00985092"/>
    <w:rsid w:val="00985D1F"/>
    <w:rsid w:val="0098697B"/>
    <w:rsid w:val="00990446"/>
    <w:rsid w:val="00990A1F"/>
    <w:rsid w:val="00990B84"/>
    <w:rsid w:val="0099192A"/>
    <w:rsid w:val="0099372A"/>
    <w:rsid w:val="0099389D"/>
    <w:rsid w:val="00993C64"/>
    <w:rsid w:val="009946C8"/>
    <w:rsid w:val="00995F12"/>
    <w:rsid w:val="00996617"/>
    <w:rsid w:val="00997A07"/>
    <w:rsid w:val="009A0FED"/>
    <w:rsid w:val="009A1B7E"/>
    <w:rsid w:val="009A2C87"/>
    <w:rsid w:val="009A377E"/>
    <w:rsid w:val="009A3DBE"/>
    <w:rsid w:val="009A7789"/>
    <w:rsid w:val="009A7EC1"/>
    <w:rsid w:val="009B125D"/>
    <w:rsid w:val="009B1425"/>
    <w:rsid w:val="009B166E"/>
    <w:rsid w:val="009B20F2"/>
    <w:rsid w:val="009B541F"/>
    <w:rsid w:val="009B779D"/>
    <w:rsid w:val="009B785F"/>
    <w:rsid w:val="009C0C4B"/>
    <w:rsid w:val="009C12DA"/>
    <w:rsid w:val="009C21E6"/>
    <w:rsid w:val="009C2514"/>
    <w:rsid w:val="009C2538"/>
    <w:rsid w:val="009C2D2F"/>
    <w:rsid w:val="009C384A"/>
    <w:rsid w:val="009C7B79"/>
    <w:rsid w:val="009C7DD3"/>
    <w:rsid w:val="009D0B5B"/>
    <w:rsid w:val="009D2C85"/>
    <w:rsid w:val="009D3B2F"/>
    <w:rsid w:val="009D40D6"/>
    <w:rsid w:val="009D4750"/>
    <w:rsid w:val="009D4FA2"/>
    <w:rsid w:val="009D64A9"/>
    <w:rsid w:val="009D6545"/>
    <w:rsid w:val="009D7B82"/>
    <w:rsid w:val="009E0659"/>
    <w:rsid w:val="009E3CF4"/>
    <w:rsid w:val="009E3DD2"/>
    <w:rsid w:val="009E464E"/>
    <w:rsid w:val="009E6C7E"/>
    <w:rsid w:val="009E780D"/>
    <w:rsid w:val="009F0ACE"/>
    <w:rsid w:val="009F1708"/>
    <w:rsid w:val="009F1E5D"/>
    <w:rsid w:val="009F3712"/>
    <w:rsid w:val="009F3C73"/>
    <w:rsid w:val="009F4AB6"/>
    <w:rsid w:val="009F510E"/>
    <w:rsid w:val="00A00357"/>
    <w:rsid w:val="00A006ED"/>
    <w:rsid w:val="00A00AAC"/>
    <w:rsid w:val="00A01FC5"/>
    <w:rsid w:val="00A02DAC"/>
    <w:rsid w:val="00A02FFF"/>
    <w:rsid w:val="00A05FDF"/>
    <w:rsid w:val="00A07303"/>
    <w:rsid w:val="00A07314"/>
    <w:rsid w:val="00A10C38"/>
    <w:rsid w:val="00A10EA1"/>
    <w:rsid w:val="00A1129F"/>
    <w:rsid w:val="00A11B27"/>
    <w:rsid w:val="00A12F65"/>
    <w:rsid w:val="00A14636"/>
    <w:rsid w:val="00A15506"/>
    <w:rsid w:val="00A17444"/>
    <w:rsid w:val="00A21DD7"/>
    <w:rsid w:val="00A2208C"/>
    <w:rsid w:val="00A22381"/>
    <w:rsid w:val="00A22906"/>
    <w:rsid w:val="00A2401F"/>
    <w:rsid w:val="00A2515C"/>
    <w:rsid w:val="00A27145"/>
    <w:rsid w:val="00A300B1"/>
    <w:rsid w:val="00A31CF5"/>
    <w:rsid w:val="00A361A2"/>
    <w:rsid w:val="00A41664"/>
    <w:rsid w:val="00A43ED6"/>
    <w:rsid w:val="00A44EA8"/>
    <w:rsid w:val="00A44F15"/>
    <w:rsid w:val="00A4520A"/>
    <w:rsid w:val="00A46A13"/>
    <w:rsid w:val="00A55662"/>
    <w:rsid w:val="00A56D3C"/>
    <w:rsid w:val="00A6053B"/>
    <w:rsid w:val="00A646B6"/>
    <w:rsid w:val="00A651F6"/>
    <w:rsid w:val="00A6544B"/>
    <w:rsid w:val="00A65B74"/>
    <w:rsid w:val="00A65BC1"/>
    <w:rsid w:val="00A73CAF"/>
    <w:rsid w:val="00A74651"/>
    <w:rsid w:val="00A76578"/>
    <w:rsid w:val="00A765A6"/>
    <w:rsid w:val="00A76A32"/>
    <w:rsid w:val="00A80FA9"/>
    <w:rsid w:val="00A825BE"/>
    <w:rsid w:val="00A829A3"/>
    <w:rsid w:val="00A83323"/>
    <w:rsid w:val="00A8426A"/>
    <w:rsid w:val="00A844D1"/>
    <w:rsid w:val="00A8509C"/>
    <w:rsid w:val="00A86891"/>
    <w:rsid w:val="00A86FD3"/>
    <w:rsid w:val="00A872D1"/>
    <w:rsid w:val="00A92974"/>
    <w:rsid w:val="00A92993"/>
    <w:rsid w:val="00A93605"/>
    <w:rsid w:val="00A94042"/>
    <w:rsid w:val="00A95E23"/>
    <w:rsid w:val="00AA0A64"/>
    <w:rsid w:val="00AA116F"/>
    <w:rsid w:val="00AA18E9"/>
    <w:rsid w:val="00AA2184"/>
    <w:rsid w:val="00AA3E44"/>
    <w:rsid w:val="00AA41DC"/>
    <w:rsid w:val="00AA464B"/>
    <w:rsid w:val="00AA4D00"/>
    <w:rsid w:val="00AA52F8"/>
    <w:rsid w:val="00AA622F"/>
    <w:rsid w:val="00AA6EE5"/>
    <w:rsid w:val="00AA7076"/>
    <w:rsid w:val="00AB039F"/>
    <w:rsid w:val="00AB0489"/>
    <w:rsid w:val="00AB0939"/>
    <w:rsid w:val="00AB0A16"/>
    <w:rsid w:val="00AB1A08"/>
    <w:rsid w:val="00AB233E"/>
    <w:rsid w:val="00AB4409"/>
    <w:rsid w:val="00AB54B7"/>
    <w:rsid w:val="00AB57F5"/>
    <w:rsid w:val="00AB5924"/>
    <w:rsid w:val="00AB5B6F"/>
    <w:rsid w:val="00AB78CF"/>
    <w:rsid w:val="00AC0A7F"/>
    <w:rsid w:val="00AC17BE"/>
    <w:rsid w:val="00AC1D11"/>
    <w:rsid w:val="00AC266F"/>
    <w:rsid w:val="00AC2820"/>
    <w:rsid w:val="00AC383E"/>
    <w:rsid w:val="00AC7B10"/>
    <w:rsid w:val="00AD0A9D"/>
    <w:rsid w:val="00AD2B33"/>
    <w:rsid w:val="00AD2FC5"/>
    <w:rsid w:val="00AD3BD8"/>
    <w:rsid w:val="00AD46AD"/>
    <w:rsid w:val="00AD471C"/>
    <w:rsid w:val="00AD5BB7"/>
    <w:rsid w:val="00AD5FA2"/>
    <w:rsid w:val="00AD69B2"/>
    <w:rsid w:val="00AD6FC0"/>
    <w:rsid w:val="00AD7547"/>
    <w:rsid w:val="00AE1DB5"/>
    <w:rsid w:val="00AE2FC3"/>
    <w:rsid w:val="00AE485D"/>
    <w:rsid w:val="00AE4D34"/>
    <w:rsid w:val="00AE4E1C"/>
    <w:rsid w:val="00AE6FFF"/>
    <w:rsid w:val="00AE7798"/>
    <w:rsid w:val="00AF36E5"/>
    <w:rsid w:val="00AF4334"/>
    <w:rsid w:val="00AF48FB"/>
    <w:rsid w:val="00AF584B"/>
    <w:rsid w:val="00AF6F9A"/>
    <w:rsid w:val="00AF76ED"/>
    <w:rsid w:val="00AF7ECB"/>
    <w:rsid w:val="00B00D3D"/>
    <w:rsid w:val="00B00D55"/>
    <w:rsid w:val="00B010AB"/>
    <w:rsid w:val="00B033D9"/>
    <w:rsid w:val="00B04292"/>
    <w:rsid w:val="00B04CF2"/>
    <w:rsid w:val="00B0520D"/>
    <w:rsid w:val="00B05D32"/>
    <w:rsid w:val="00B06518"/>
    <w:rsid w:val="00B06BF2"/>
    <w:rsid w:val="00B06DD0"/>
    <w:rsid w:val="00B06EFE"/>
    <w:rsid w:val="00B07118"/>
    <w:rsid w:val="00B0794B"/>
    <w:rsid w:val="00B07DC1"/>
    <w:rsid w:val="00B101B3"/>
    <w:rsid w:val="00B1186C"/>
    <w:rsid w:val="00B12008"/>
    <w:rsid w:val="00B12BDB"/>
    <w:rsid w:val="00B12CCB"/>
    <w:rsid w:val="00B163A2"/>
    <w:rsid w:val="00B169F8"/>
    <w:rsid w:val="00B20138"/>
    <w:rsid w:val="00B209B9"/>
    <w:rsid w:val="00B221E1"/>
    <w:rsid w:val="00B22D38"/>
    <w:rsid w:val="00B24D47"/>
    <w:rsid w:val="00B25C43"/>
    <w:rsid w:val="00B2605F"/>
    <w:rsid w:val="00B260EA"/>
    <w:rsid w:val="00B266A9"/>
    <w:rsid w:val="00B32118"/>
    <w:rsid w:val="00B326E6"/>
    <w:rsid w:val="00B33792"/>
    <w:rsid w:val="00B33ABE"/>
    <w:rsid w:val="00B36E01"/>
    <w:rsid w:val="00B371C9"/>
    <w:rsid w:val="00B40B73"/>
    <w:rsid w:val="00B41940"/>
    <w:rsid w:val="00B41AF3"/>
    <w:rsid w:val="00B41F76"/>
    <w:rsid w:val="00B423F3"/>
    <w:rsid w:val="00B42FDD"/>
    <w:rsid w:val="00B43731"/>
    <w:rsid w:val="00B4481E"/>
    <w:rsid w:val="00B510BE"/>
    <w:rsid w:val="00B516F8"/>
    <w:rsid w:val="00B51EF9"/>
    <w:rsid w:val="00B52CE0"/>
    <w:rsid w:val="00B52FDB"/>
    <w:rsid w:val="00B54476"/>
    <w:rsid w:val="00B5470C"/>
    <w:rsid w:val="00B54BA5"/>
    <w:rsid w:val="00B5625F"/>
    <w:rsid w:val="00B57B88"/>
    <w:rsid w:val="00B6292F"/>
    <w:rsid w:val="00B62B00"/>
    <w:rsid w:val="00B645A2"/>
    <w:rsid w:val="00B6481C"/>
    <w:rsid w:val="00B65621"/>
    <w:rsid w:val="00B65D72"/>
    <w:rsid w:val="00B66671"/>
    <w:rsid w:val="00B667E2"/>
    <w:rsid w:val="00B67AD4"/>
    <w:rsid w:val="00B70864"/>
    <w:rsid w:val="00B7108D"/>
    <w:rsid w:val="00B7220B"/>
    <w:rsid w:val="00B72BB1"/>
    <w:rsid w:val="00B75007"/>
    <w:rsid w:val="00B76723"/>
    <w:rsid w:val="00B823EA"/>
    <w:rsid w:val="00B844A2"/>
    <w:rsid w:val="00B849C0"/>
    <w:rsid w:val="00B84A39"/>
    <w:rsid w:val="00B84EC6"/>
    <w:rsid w:val="00B8559C"/>
    <w:rsid w:val="00B8615A"/>
    <w:rsid w:val="00B87009"/>
    <w:rsid w:val="00B91D75"/>
    <w:rsid w:val="00B92A4E"/>
    <w:rsid w:val="00B97799"/>
    <w:rsid w:val="00B977EE"/>
    <w:rsid w:val="00B97FEF"/>
    <w:rsid w:val="00BA1E9F"/>
    <w:rsid w:val="00BA2193"/>
    <w:rsid w:val="00BA38A4"/>
    <w:rsid w:val="00BA45FD"/>
    <w:rsid w:val="00BA5702"/>
    <w:rsid w:val="00BB1DAC"/>
    <w:rsid w:val="00BB2D28"/>
    <w:rsid w:val="00BB4B42"/>
    <w:rsid w:val="00BB56FC"/>
    <w:rsid w:val="00BB6CC4"/>
    <w:rsid w:val="00BB75FF"/>
    <w:rsid w:val="00BC0C46"/>
    <w:rsid w:val="00BC10DD"/>
    <w:rsid w:val="00BC72E2"/>
    <w:rsid w:val="00BD04E3"/>
    <w:rsid w:val="00BD0EC8"/>
    <w:rsid w:val="00BD36D8"/>
    <w:rsid w:val="00BD54C8"/>
    <w:rsid w:val="00BD55F5"/>
    <w:rsid w:val="00BD5D08"/>
    <w:rsid w:val="00BD7305"/>
    <w:rsid w:val="00BE0B0E"/>
    <w:rsid w:val="00BE157E"/>
    <w:rsid w:val="00BE1822"/>
    <w:rsid w:val="00BE1B3A"/>
    <w:rsid w:val="00BE2577"/>
    <w:rsid w:val="00BE2A83"/>
    <w:rsid w:val="00BE3959"/>
    <w:rsid w:val="00BE3DEF"/>
    <w:rsid w:val="00BE3F60"/>
    <w:rsid w:val="00BE450B"/>
    <w:rsid w:val="00BE75DE"/>
    <w:rsid w:val="00BE7B73"/>
    <w:rsid w:val="00BE7FB9"/>
    <w:rsid w:val="00BF2E37"/>
    <w:rsid w:val="00BF3371"/>
    <w:rsid w:val="00BF3AED"/>
    <w:rsid w:val="00BF3E4C"/>
    <w:rsid w:val="00BF578D"/>
    <w:rsid w:val="00BF5CC2"/>
    <w:rsid w:val="00BF74D5"/>
    <w:rsid w:val="00C00835"/>
    <w:rsid w:val="00C025EA"/>
    <w:rsid w:val="00C0311C"/>
    <w:rsid w:val="00C0353C"/>
    <w:rsid w:val="00C039D3"/>
    <w:rsid w:val="00C04411"/>
    <w:rsid w:val="00C048E9"/>
    <w:rsid w:val="00C04FFB"/>
    <w:rsid w:val="00C0640D"/>
    <w:rsid w:val="00C06702"/>
    <w:rsid w:val="00C06F97"/>
    <w:rsid w:val="00C07B8F"/>
    <w:rsid w:val="00C1037A"/>
    <w:rsid w:val="00C10ACC"/>
    <w:rsid w:val="00C11456"/>
    <w:rsid w:val="00C121D7"/>
    <w:rsid w:val="00C1298B"/>
    <w:rsid w:val="00C12B13"/>
    <w:rsid w:val="00C12DEF"/>
    <w:rsid w:val="00C1389C"/>
    <w:rsid w:val="00C138CE"/>
    <w:rsid w:val="00C14626"/>
    <w:rsid w:val="00C157FB"/>
    <w:rsid w:val="00C15AC8"/>
    <w:rsid w:val="00C17A41"/>
    <w:rsid w:val="00C222D9"/>
    <w:rsid w:val="00C22C65"/>
    <w:rsid w:val="00C26D6A"/>
    <w:rsid w:val="00C27019"/>
    <w:rsid w:val="00C30207"/>
    <w:rsid w:val="00C30743"/>
    <w:rsid w:val="00C30DD6"/>
    <w:rsid w:val="00C32BA2"/>
    <w:rsid w:val="00C347B6"/>
    <w:rsid w:val="00C3508A"/>
    <w:rsid w:val="00C364E6"/>
    <w:rsid w:val="00C36C59"/>
    <w:rsid w:val="00C36D4A"/>
    <w:rsid w:val="00C40695"/>
    <w:rsid w:val="00C4081B"/>
    <w:rsid w:val="00C4214A"/>
    <w:rsid w:val="00C45770"/>
    <w:rsid w:val="00C46564"/>
    <w:rsid w:val="00C47B54"/>
    <w:rsid w:val="00C50E57"/>
    <w:rsid w:val="00C511C6"/>
    <w:rsid w:val="00C516D6"/>
    <w:rsid w:val="00C53213"/>
    <w:rsid w:val="00C54CCE"/>
    <w:rsid w:val="00C55307"/>
    <w:rsid w:val="00C56252"/>
    <w:rsid w:val="00C602BF"/>
    <w:rsid w:val="00C6194E"/>
    <w:rsid w:val="00C623DC"/>
    <w:rsid w:val="00C624BF"/>
    <w:rsid w:val="00C6410D"/>
    <w:rsid w:val="00C64649"/>
    <w:rsid w:val="00C64909"/>
    <w:rsid w:val="00C649E7"/>
    <w:rsid w:val="00C677D0"/>
    <w:rsid w:val="00C678F5"/>
    <w:rsid w:val="00C7010D"/>
    <w:rsid w:val="00C70533"/>
    <w:rsid w:val="00C70FA7"/>
    <w:rsid w:val="00C72E43"/>
    <w:rsid w:val="00C73EEE"/>
    <w:rsid w:val="00C7480D"/>
    <w:rsid w:val="00C74AB9"/>
    <w:rsid w:val="00C75279"/>
    <w:rsid w:val="00C763F8"/>
    <w:rsid w:val="00C7780B"/>
    <w:rsid w:val="00C77C91"/>
    <w:rsid w:val="00C83CE2"/>
    <w:rsid w:val="00C83CEB"/>
    <w:rsid w:val="00C84562"/>
    <w:rsid w:val="00C84987"/>
    <w:rsid w:val="00C84B47"/>
    <w:rsid w:val="00C84BE9"/>
    <w:rsid w:val="00C85D7A"/>
    <w:rsid w:val="00C85EEE"/>
    <w:rsid w:val="00C910A9"/>
    <w:rsid w:val="00C9407C"/>
    <w:rsid w:val="00C94810"/>
    <w:rsid w:val="00C94C8B"/>
    <w:rsid w:val="00C951B8"/>
    <w:rsid w:val="00C95996"/>
    <w:rsid w:val="00C96B69"/>
    <w:rsid w:val="00C97F55"/>
    <w:rsid w:val="00CA0A56"/>
    <w:rsid w:val="00CA27A3"/>
    <w:rsid w:val="00CA4CCC"/>
    <w:rsid w:val="00CA54C1"/>
    <w:rsid w:val="00CA552F"/>
    <w:rsid w:val="00CA66C2"/>
    <w:rsid w:val="00CB1876"/>
    <w:rsid w:val="00CB3102"/>
    <w:rsid w:val="00CB465D"/>
    <w:rsid w:val="00CB4D18"/>
    <w:rsid w:val="00CB6429"/>
    <w:rsid w:val="00CB71D9"/>
    <w:rsid w:val="00CB75AE"/>
    <w:rsid w:val="00CB7621"/>
    <w:rsid w:val="00CB77AF"/>
    <w:rsid w:val="00CB7B43"/>
    <w:rsid w:val="00CB7F12"/>
    <w:rsid w:val="00CC23B9"/>
    <w:rsid w:val="00CC2B3E"/>
    <w:rsid w:val="00CC2FD9"/>
    <w:rsid w:val="00CC30C9"/>
    <w:rsid w:val="00CC3DF5"/>
    <w:rsid w:val="00CC3E6C"/>
    <w:rsid w:val="00CC5A91"/>
    <w:rsid w:val="00CC5EA5"/>
    <w:rsid w:val="00CC6D61"/>
    <w:rsid w:val="00CC7228"/>
    <w:rsid w:val="00CC7334"/>
    <w:rsid w:val="00CC7D71"/>
    <w:rsid w:val="00CD072C"/>
    <w:rsid w:val="00CD358C"/>
    <w:rsid w:val="00CD3E0F"/>
    <w:rsid w:val="00CD42B8"/>
    <w:rsid w:val="00CD473B"/>
    <w:rsid w:val="00CD47D7"/>
    <w:rsid w:val="00CD540C"/>
    <w:rsid w:val="00CD54A2"/>
    <w:rsid w:val="00CD6C7C"/>
    <w:rsid w:val="00CE0099"/>
    <w:rsid w:val="00CE01C9"/>
    <w:rsid w:val="00CE148A"/>
    <w:rsid w:val="00CE2CFA"/>
    <w:rsid w:val="00CE302D"/>
    <w:rsid w:val="00CE389E"/>
    <w:rsid w:val="00CE4408"/>
    <w:rsid w:val="00CE4880"/>
    <w:rsid w:val="00CE6CC5"/>
    <w:rsid w:val="00CE7086"/>
    <w:rsid w:val="00CE774C"/>
    <w:rsid w:val="00CF320F"/>
    <w:rsid w:val="00CF62FF"/>
    <w:rsid w:val="00D00E7C"/>
    <w:rsid w:val="00D0173D"/>
    <w:rsid w:val="00D01B84"/>
    <w:rsid w:val="00D04A90"/>
    <w:rsid w:val="00D057F7"/>
    <w:rsid w:val="00D07C9D"/>
    <w:rsid w:val="00D10C16"/>
    <w:rsid w:val="00D10D83"/>
    <w:rsid w:val="00D116E9"/>
    <w:rsid w:val="00D125E3"/>
    <w:rsid w:val="00D12A46"/>
    <w:rsid w:val="00D1439D"/>
    <w:rsid w:val="00D15D62"/>
    <w:rsid w:val="00D17269"/>
    <w:rsid w:val="00D173A2"/>
    <w:rsid w:val="00D20DFA"/>
    <w:rsid w:val="00D21000"/>
    <w:rsid w:val="00D2324B"/>
    <w:rsid w:val="00D23F03"/>
    <w:rsid w:val="00D265F5"/>
    <w:rsid w:val="00D3072C"/>
    <w:rsid w:val="00D30790"/>
    <w:rsid w:val="00D327BD"/>
    <w:rsid w:val="00D34922"/>
    <w:rsid w:val="00D3495A"/>
    <w:rsid w:val="00D35081"/>
    <w:rsid w:val="00D36107"/>
    <w:rsid w:val="00D36629"/>
    <w:rsid w:val="00D42481"/>
    <w:rsid w:val="00D44751"/>
    <w:rsid w:val="00D44906"/>
    <w:rsid w:val="00D44C20"/>
    <w:rsid w:val="00D44E50"/>
    <w:rsid w:val="00D460D1"/>
    <w:rsid w:val="00D512AD"/>
    <w:rsid w:val="00D527EF"/>
    <w:rsid w:val="00D53124"/>
    <w:rsid w:val="00D533B0"/>
    <w:rsid w:val="00D53884"/>
    <w:rsid w:val="00D5424B"/>
    <w:rsid w:val="00D54F40"/>
    <w:rsid w:val="00D5511B"/>
    <w:rsid w:val="00D5580E"/>
    <w:rsid w:val="00D56BF0"/>
    <w:rsid w:val="00D61C6E"/>
    <w:rsid w:val="00D622C2"/>
    <w:rsid w:val="00D62E40"/>
    <w:rsid w:val="00D630E8"/>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5ABD"/>
    <w:rsid w:val="00D8667B"/>
    <w:rsid w:val="00D876F8"/>
    <w:rsid w:val="00D905F8"/>
    <w:rsid w:val="00D91402"/>
    <w:rsid w:val="00D92C66"/>
    <w:rsid w:val="00D932A2"/>
    <w:rsid w:val="00DA1F4D"/>
    <w:rsid w:val="00DA2B2A"/>
    <w:rsid w:val="00DA429C"/>
    <w:rsid w:val="00DA4E68"/>
    <w:rsid w:val="00DA5014"/>
    <w:rsid w:val="00DA5737"/>
    <w:rsid w:val="00DB1CBF"/>
    <w:rsid w:val="00DB2234"/>
    <w:rsid w:val="00DB2B7C"/>
    <w:rsid w:val="00DB4164"/>
    <w:rsid w:val="00DB42B7"/>
    <w:rsid w:val="00DB4524"/>
    <w:rsid w:val="00DB615E"/>
    <w:rsid w:val="00DB6188"/>
    <w:rsid w:val="00DB6AC9"/>
    <w:rsid w:val="00DB6D8B"/>
    <w:rsid w:val="00DB72A2"/>
    <w:rsid w:val="00DB7374"/>
    <w:rsid w:val="00DB7DA4"/>
    <w:rsid w:val="00DC0705"/>
    <w:rsid w:val="00DC0AC3"/>
    <w:rsid w:val="00DC0CBA"/>
    <w:rsid w:val="00DC2172"/>
    <w:rsid w:val="00DC2447"/>
    <w:rsid w:val="00DC4997"/>
    <w:rsid w:val="00DC4B19"/>
    <w:rsid w:val="00DC6776"/>
    <w:rsid w:val="00DD0B32"/>
    <w:rsid w:val="00DD0C62"/>
    <w:rsid w:val="00DD1378"/>
    <w:rsid w:val="00DD3B95"/>
    <w:rsid w:val="00DD3DD8"/>
    <w:rsid w:val="00DD4B15"/>
    <w:rsid w:val="00DD505B"/>
    <w:rsid w:val="00DD64C9"/>
    <w:rsid w:val="00DD7032"/>
    <w:rsid w:val="00DD7506"/>
    <w:rsid w:val="00DE191C"/>
    <w:rsid w:val="00DE2A46"/>
    <w:rsid w:val="00DE4F77"/>
    <w:rsid w:val="00DE5175"/>
    <w:rsid w:val="00DE7347"/>
    <w:rsid w:val="00DF0B2E"/>
    <w:rsid w:val="00DF0EF1"/>
    <w:rsid w:val="00DF2621"/>
    <w:rsid w:val="00DF3CD5"/>
    <w:rsid w:val="00DF41CA"/>
    <w:rsid w:val="00DF608F"/>
    <w:rsid w:val="00DF7766"/>
    <w:rsid w:val="00DF7AE3"/>
    <w:rsid w:val="00DF7FD5"/>
    <w:rsid w:val="00E01511"/>
    <w:rsid w:val="00E04EAD"/>
    <w:rsid w:val="00E06841"/>
    <w:rsid w:val="00E06912"/>
    <w:rsid w:val="00E11068"/>
    <w:rsid w:val="00E12A71"/>
    <w:rsid w:val="00E15563"/>
    <w:rsid w:val="00E155BA"/>
    <w:rsid w:val="00E15B08"/>
    <w:rsid w:val="00E15C69"/>
    <w:rsid w:val="00E15F0E"/>
    <w:rsid w:val="00E16723"/>
    <w:rsid w:val="00E16CCA"/>
    <w:rsid w:val="00E17971"/>
    <w:rsid w:val="00E17CF4"/>
    <w:rsid w:val="00E20B48"/>
    <w:rsid w:val="00E25E73"/>
    <w:rsid w:val="00E265DA"/>
    <w:rsid w:val="00E30D08"/>
    <w:rsid w:val="00E33861"/>
    <w:rsid w:val="00E33ED3"/>
    <w:rsid w:val="00E34576"/>
    <w:rsid w:val="00E35A7B"/>
    <w:rsid w:val="00E36A76"/>
    <w:rsid w:val="00E36EA7"/>
    <w:rsid w:val="00E37341"/>
    <w:rsid w:val="00E44B13"/>
    <w:rsid w:val="00E44D71"/>
    <w:rsid w:val="00E46675"/>
    <w:rsid w:val="00E47666"/>
    <w:rsid w:val="00E47706"/>
    <w:rsid w:val="00E507A0"/>
    <w:rsid w:val="00E51377"/>
    <w:rsid w:val="00E5143A"/>
    <w:rsid w:val="00E528BA"/>
    <w:rsid w:val="00E55494"/>
    <w:rsid w:val="00E56B3D"/>
    <w:rsid w:val="00E57FD2"/>
    <w:rsid w:val="00E61EFB"/>
    <w:rsid w:val="00E6342B"/>
    <w:rsid w:val="00E63473"/>
    <w:rsid w:val="00E63A9B"/>
    <w:rsid w:val="00E63EBC"/>
    <w:rsid w:val="00E64256"/>
    <w:rsid w:val="00E65CAA"/>
    <w:rsid w:val="00E65D9B"/>
    <w:rsid w:val="00E66D03"/>
    <w:rsid w:val="00E71790"/>
    <w:rsid w:val="00E74310"/>
    <w:rsid w:val="00E76908"/>
    <w:rsid w:val="00E76BEA"/>
    <w:rsid w:val="00E76DF2"/>
    <w:rsid w:val="00E80B30"/>
    <w:rsid w:val="00E82C69"/>
    <w:rsid w:val="00E83068"/>
    <w:rsid w:val="00E847BA"/>
    <w:rsid w:val="00E849D5"/>
    <w:rsid w:val="00E856BE"/>
    <w:rsid w:val="00E85A21"/>
    <w:rsid w:val="00E868A2"/>
    <w:rsid w:val="00E870D8"/>
    <w:rsid w:val="00E9134B"/>
    <w:rsid w:val="00E929FC"/>
    <w:rsid w:val="00E944AD"/>
    <w:rsid w:val="00E95F74"/>
    <w:rsid w:val="00E96924"/>
    <w:rsid w:val="00E96AD5"/>
    <w:rsid w:val="00E973AF"/>
    <w:rsid w:val="00EA29F6"/>
    <w:rsid w:val="00EA45E2"/>
    <w:rsid w:val="00EA4DC9"/>
    <w:rsid w:val="00EA51B1"/>
    <w:rsid w:val="00EA5D6B"/>
    <w:rsid w:val="00EA7D5E"/>
    <w:rsid w:val="00EB030F"/>
    <w:rsid w:val="00EB2549"/>
    <w:rsid w:val="00EB3162"/>
    <w:rsid w:val="00EB4B66"/>
    <w:rsid w:val="00EB67FC"/>
    <w:rsid w:val="00EB68F2"/>
    <w:rsid w:val="00EC424A"/>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2A10"/>
    <w:rsid w:val="00EF5C42"/>
    <w:rsid w:val="00EF6121"/>
    <w:rsid w:val="00EF69B1"/>
    <w:rsid w:val="00F00A42"/>
    <w:rsid w:val="00F01988"/>
    <w:rsid w:val="00F01FE0"/>
    <w:rsid w:val="00F0215F"/>
    <w:rsid w:val="00F025BF"/>
    <w:rsid w:val="00F04FF0"/>
    <w:rsid w:val="00F054C0"/>
    <w:rsid w:val="00F05CDA"/>
    <w:rsid w:val="00F07343"/>
    <w:rsid w:val="00F07DB7"/>
    <w:rsid w:val="00F11551"/>
    <w:rsid w:val="00F121E1"/>
    <w:rsid w:val="00F13431"/>
    <w:rsid w:val="00F14620"/>
    <w:rsid w:val="00F15CC7"/>
    <w:rsid w:val="00F16622"/>
    <w:rsid w:val="00F169F6"/>
    <w:rsid w:val="00F173AB"/>
    <w:rsid w:val="00F177C2"/>
    <w:rsid w:val="00F20ABF"/>
    <w:rsid w:val="00F22B87"/>
    <w:rsid w:val="00F2304E"/>
    <w:rsid w:val="00F25367"/>
    <w:rsid w:val="00F25ACA"/>
    <w:rsid w:val="00F26F64"/>
    <w:rsid w:val="00F302C8"/>
    <w:rsid w:val="00F335C1"/>
    <w:rsid w:val="00F33CEF"/>
    <w:rsid w:val="00F34767"/>
    <w:rsid w:val="00F35754"/>
    <w:rsid w:val="00F37A91"/>
    <w:rsid w:val="00F4042B"/>
    <w:rsid w:val="00F410FC"/>
    <w:rsid w:val="00F42F8A"/>
    <w:rsid w:val="00F44209"/>
    <w:rsid w:val="00F447CD"/>
    <w:rsid w:val="00F449F4"/>
    <w:rsid w:val="00F44C0C"/>
    <w:rsid w:val="00F45660"/>
    <w:rsid w:val="00F45D79"/>
    <w:rsid w:val="00F46D96"/>
    <w:rsid w:val="00F5048B"/>
    <w:rsid w:val="00F515BE"/>
    <w:rsid w:val="00F524D4"/>
    <w:rsid w:val="00F54608"/>
    <w:rsid w:val="00F5554F"/>
    <w:rsid w:val="00F55CC7"/>
    <w:rsid w:val="00F55E4F"/>
    <w:rsid w:val="00F5637C"/>
    <w:rsid w:val="00F61D5A"/>
    <w:rsid w:val="00F623C3"/>
    <w:rsid w:val="00F6325E"/>
    <w:rsid w:val="00F63322"/>
    <w:rsid w:val="00F63DAC"/>
    <w:rsid w:val="00F6456F"/>
    <w:rsid w:val="00F672B3"/>
    <w:rsid w:val="00F70714"/>
    <w:rsid w:val="00F7335E"/>
    <w:rsid w:val="00F736E0"/>
    <w:rsid w:val="00F74F0A"/>
    <w:rsid w:val="00F75C4F"/>
    <w:rsid w:val="00F75E54"/>
    <w:rsid w:val="00F77070"/>
    <w:rsid w:val="00F80217"/>
    <w:rsid w:val="00F80335"/>
    <w:rsid w:val="00F80910"/>
    <w:rsid w:val="00F811BF"/>
    <w:rsid w:val="00F81514"/>
    <w:rsid w:val="00F85465"/>
    <w:rsid w:val="00F87494"/>
    <w:rsid w:val="00F90300"/>
    <w:rsid w:val="00F91EA5"/>
    <w:rsid w:val="00F94916"/>
    <w:rsid w:val="00F94C85"/>
    <w:rsid w:val="00F954FA"/>
    <w:rsid w:val="00F95856"/>
    <w:rsid w:val="00F967E5"/>
    <w:rsid w:val="00F96CBC"/>
    <w:rsid w:val="00F97B10"/>
    <w:rsid w:val="00F97E4F"/>
    <w:rsid w:val="00FA2B28"/>
    <w:rsid w:val="00FA2F2C"/>
    <w:rsid w:val="00FA3497"/>
    <w:rsid w:val="00FA3ED8"/>
    <w:rsid w:val="00FA5BBF"/>
    <w:rsid w:val="00FA61C8"/>
    <w:rsid w:val="00FA6F6C"/>
    <w:rsid w:val="00FA7A0D"/>
    <w:rsid w:val="00FB1353"/>
    <w:rsid w:val="00FB13F2"/>
    <w:rsid w:val="00FB1B65"/>
    <w:rsid w:val="00FB1C3B"/>
    <w:rsid w:val="00FB4070"/>
    <w:rsid w:val="00FB5E27"/>
    <w:rsid w:val="00FB6EFB"/>
    <w:rsid w:val="00FB7F48"/>
    <w:rsid w:val="00FC000E"/>
    <w:rsid w:val="00FC05B2"/>
    <w:rsid w:val="00FC07E8"/>
    <w:rsid w:val="00FC0EDB"/>
    <w:rsid w:val="00FC12F1"/>
    <w:rsid w:val="00FC15ED"/>
    <w:rsid w:val="00FC24F0"/>
    <w:rsid w:val="00FC3473"/>
    <w:rsid w:val="00FC581B"/>
    <w:rsid w:val="00FC5CE7"/>
    <w:rsid w:val="00FC7E5B"/>
    <w:rsid w:val="00FD1AD8"/>
    <w:rsid w:val="00FD2B7E"/>
    <w:rsid w:val="00FD515D"/>
    <w:rsid w:val="00FD6BBD"/>
    <w:rsid w:val="00FE0CEC"/>
    <w:rsid w:val="00FE2AE6"/>
    <w:rsid w:val="00FE46E9"/>
    <w:rsid w:val="00FE5B4C"/>
    <w:rsid w:val="00FE6C9B"/>
    <w:rsid w:val="00FE774F"/>
    <w:rsid w:val="00FE780C"/>
    <w:rsid w:val="00FF013F"/>
    <w:rsid w:val="00FF0B0C"/>
    <w:rsid w:val="00FF17E7"/>
    <w:rsid w:val="00FF1E85"/>
    <w:rsid w:val="00FF5BFE"/>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F1BF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esto-trebon.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 TargetMode="Externa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A4AEC-B8A6-4E34-B738-4CDB9EFE5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1</TotalTime>
  <Pages>24</Pages>
  <Words>11136</Words>
  <Characters>66040</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77022</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3</cp:revision>
  <cp:lastPrinted>2020-12-01T12:29:00Z</cp:lastPrinted>
  <dcterms:created xsi:type="dcterms:W3CDTF">2020-12-08T09:42:00Z</dcterms:created>
  <dcterms:modified xsi:type="dcterms:W3CDTF">2020-12-08T09:43:00Z</dcterms:modified>
</cp:coreProperties>
</file>