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F206" w14:textId="77777777" w:rsidR="007E7574" w:rsidRPr="009077E5" w:rsidRDefault="007E7574" w:rsidP="007E7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E7574" w:rsidRPr="00377A4C" w14:paraId="2D63CCD2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C06C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E7574" w:rsidRPr="00377A4C" w14:paraId="71C7AB1B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691B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2254" w14:textId="01A74E0C" w:rsidR="007E7574" w:rsidRPr="00DD1C7A" w:rsidRDefault="00791AB4" w:rsidP="00A6036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sz w:val="20"/>
                <w:szCs w:val="20"/>
              </w:rPr>
              <w:t>Benefity pro zaměstnance</w:t>
            </w:r>
            <w:r w:rsidR="00074EF9">
              <w:rPr>
                <w:rFonts w:ascii="Tahoma" w:eastAsia="Arial" w:hAnsi="Tahoma" w:cs="Tahoma"/>
                <w:b/>
                <w:sz w:val="20"/>
                <w:szCs w:val="20"/>
              </w:rPr>
              <w:t xml:space="preserve"> 2025</w:t>
            </w:r>
          </w:p>
        </w:tc>
      </w:tr>
      <w:tr w:rsidR="007E7574" w:rsidRPr="00377A4C" w14:paraId="4C4A20FE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2CAA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CC0274" w:rsidRPr="00377A4C" w14:paraId="25807378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82B2" w14:textId="77777777" w:rsidR="00CC0274" w:rsidRPr="00377A4C" w:rsidRDefault="00CC0274" w:rsidP="00CC02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B904" w14:textId="45B77DD3" w:rsidR="00CC0274" w:rsidRPr="00F00280" w:rsidRDefault="005F4204" w:rsidP="00CC02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CC0274" w:rsidRPr="00377A4C" w14:paraId="39D33E1E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9218" w14:textId="77777777" w:rsidR="00CC0274" w:rsidRPr="00377A4C" w:rsidRDefault="00CC0274" w:rsidP="00CC02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71D8" w14:textId="47C25B44" w:rsidR="00CC0274" w:rsidRPr="00377A4C" w:rsidRDefault="005F4204" w:rsidP="00CC02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CC0274" w:rsidRPr="00377A4C" w14:paraId="1CF23AC1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2C5C9" w14:textId="77777777" w:rsidR="00CC0274" w:rsidRPr="00377A4C" w:rsidRDefault="00CC0274" w:rsidP="00CC02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9566" w14:textId="36A0B744" w:rsidR="00CC0274" w:rsidRPr="00377A4C" w:rsidRDefault="005F4204" w:rsidP="00CC0274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13C4C9A5" w14:textId="77777777"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14:paraId="4B543E56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7603" w14:textId="77777777"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14:paraId="70BB26C3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3CA2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196C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6CB0192" w14:textId="77777777"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6591017D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2C1C" w14:textId="77777777"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14:paraId="3FCE7A05" w14:textId="77777777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1804" w14:textId="77777777"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BF329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11BE" w14:textId="77777777"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14:paraId="79C2B34A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D0B" w14:textId="77777777"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00CBD6ED" w14:textId="77777777"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14:paraId="2700F32D" w14:textId="77777777"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DE36" w14:textId="77777777"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14:paraId="37F89BC0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152B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9E9F30D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4F1E3128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B9E6" w14:textId="77777777"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14:paraId="48A108D8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DD81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45ED8603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443B0D5C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6E52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5C466003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2421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12BFE1C7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66455653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8F7D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13B79F5F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365F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71D8A7D6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1FABA7F8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85E0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0669AD72" w14:textId="77777777" w:rsidR="006065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14:paraId="1F2FAF28" w14:textId="77777777" w:rsidR="0060654C" w:rsidRDefault="0060654C">
      <w:pPr>
        <w:rPr>
          <w:rFonts w:ascii="Tahoma" w:hAnsi="Tahoma" w:cs="Tahoma"/>
          <w:sz w:val="20"/>
          <w:szCs w:val="20"/>
        </w:rPr>
      </w:pPr>
    </w:p>
    <w:p w14:paraId="035F429D" w14:textId="4C019ADC" w:rsidR="00913E18" w:rsidRDefault="0060654C" w:rsidP="00913E18">
      <w:pPr>
        <w:spacing w:after="0" w:line="240" w:lineRule="auto"/>
        <w:ind w:left="-284"/>
      </w:pPr>
      <w:r>
        <w:rPr>
          <w:rFonts w:ascii="Tahoma" w:eastAsia="Calibri" w:hAnsi="Tahoma" w:cs="Tahoma"/>
          <w:sz w:val="20"/>
          <w:szCs w:val="20"/>
        </w:rPr>
        <w:t xml:space="preserve">Zadavatel s odkazem na </w:t>
      </w:r>
      <w:r w:rsidRPr="00EC5EFB">
        <w:rPr>
          <w:rFonts w:ascii="Tahoma" w:eastAsia="Calibri" w:hAnsi="Tahoma" w:cs="Tahoma"/>
          <w:sz w:val="20"/>
          <w:szCs w:val="20"/>
        </w:rPr>
        <w:t>čl. 4.</w:t>
      </w:r>
      <w:r w:rsidR="00BD441A">
        <w:rPr>
          <w:rFonts w:ascii="Tahoma" w:eastAsia="Calibri" w:hAnsi="Tahoma" w:cs="Tahoma"/>
          <w:sz w:val="20"/>
          <w:szCs w:val="20"/>
        </w:rPr>
        <w:t>4</w:t>
      </w:r>
      <w:r w:rsidRPr="00EC5EFB">
        <w:rPr>
          <w:rFonts w:ascii="Tahoma" w:eastAsia="Calibri" w:hAnsi="Tahoma" w:cs="Tahoma"/>
          <w:sz w:val="20"/>
          <w:szCs w:val="20"/>
        </w:rPr>
        <w:t xml:space="preserve"> zadávací dokumentace</w:t>
      </w:r>
      <w:r>
        <w:rPr>
          <w:rFonts w:ascii="Tahoma" w:eastAsia="Calibri" w:hAnsi="Tahoma" w:cs="Tahoma"/>
          <w:sz w:val="20"/>
          <w:szCs w:val="20"/>
        </w:rPr>
        <w:t xml:space="preserve"> upozorňuje</w:t>
      </w:r>
      <w:r w:rsidR="00731772">
        <w:rPr>
          <w:rFonts w:ascii="Tahoma" w:eastAsia="Calibri" w:hAnsi="Tahoma" w:cs="Tahoma"/>
          <w:sz w:val="20"/>
          <w:szCs w:val="20"/>
        </w:rPr>
        <w:t xml:space="preserve"> na případná omezení poddodávek </w:t>
      </w:r>
      <w:r w:rsidR="00BD441A">
        <w:rPr>
          <w:rFonts w:ascii="Tahoma" w:eastAsia="Calibri" w:hAnsi="Tahoma" w:cs="Tahoma"/>
          <w:sz w:val="20"/>
          <w:szCs w:val="20"/>
        </w:rPr>
        <w:t xml:space="preserve">analogicky </w:t>
      </w:r>
      <w:r w:rsidR="003B5693">
        <w:rPr>
          <w:rFonts w:ascii="Tahoma" w:eastAsia="Calibri" w:hAnsi="Tahoma" w:cs="Tahoma"/>
          <w:sz w:val="20"/>
          <w:szCs w:val="20"/>
        </w:rPr>
        <w:t>ve smyslu § 48a ZZVZ</w:t>
      </w:r>
      <w:r w:rsidR="00603104">
        <w:rPr>
          <w:rFonts w:ascii="Tahoma" w:eastAsia="Calibri" w:hAnsi="Tahoma" w:cs="Tahoma"/>
          <w:sz w:val="20"/>
          <w:szCs w:val="20"/>
        </w:rPr>
        <w:t>,</w:t>
      </w:r>
      <w:r w:rsidR="003B5693">
        <w:rPr>
          <w:rFonts w:ascii="Tahoma" w:eastAsia="Calibri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 xml:space="preserve">pokud </w:t>
      </w:r>
      <w:r w:rsidR="00603104">
        <w:rPr>
          <w:rFonts w:ascii="Tahoma" w:hAnsi="Tahoma" w:cs="Tahoma"/>
          <w:sz w:val="20"/>
          <w:szCs w:val="20"/>
        </w:rPr>
        <w:t xml:space="preserve">by </w:t>
      </w:r>
      <w:r w:rsidR="00AE40FD">
        <w:rPr>
          <w:rFonts w:ascii="Tahoma" w:hAnsi="Tahoma" w:cs="Tahoma"/>
          <w:sz w:val="20"/>
          <w:szCs w:val="20"/>
        </w:rPr>
        <w:t xml:space="preserve">jejich realizace dodavatelem </w:t>
      </w:r>
      <w:r w:rsidR="00603104">
        <w:rPr>
          <w:rFonts w:ascii="Tahoma" w:hAnsi="Tahoma" w:cs="Tahoma"/>
          <w:sz w:val="20"/>
          <w:szCs w:val="20"/>
        </w:rPr>
        <w:t>byl</w:t>
      </w:r>
      <w:r w:rsidR="00AE40FD">
        <w:rPr>
          <w:rFonts w:ascii="Tahoma" w:hAnsi="Tahoma" w:cs="Tahoma"/>
          <w:sz w:val="20"/>
          <w:szCs w:val="20"/>
        </w:rPr>
        <w:t>a</w:t>
      </w:r>
      <w:r w:rsidR="00603104">
        <w:rPr>
          <w:rFonts w:ascii="Tahoma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>v rozporu s mezinárodními sankcemi podle zákona upravujícího provádění mezinárodních sankcí</w:t>
      </w:r>
      <w:r w:rsidR="00AE40FD">
        <w:rPr>
          <w:rFonts w:ascii="Tahoma" w:hAnsi="Tahoma" w:cs="Tahoma"/>
          <w:sz w:val="20"/>
          <w:szCs w:val="20"/>
        </w:rPr>
        <w:t>.</w:t>
      </w:r>
      <w:r w:rsidR="00913E18" w:rsidRPr="00913E18">
        <w:t xml:space="preserve"> </w:t>
      </w:r>
    </w:p>
    <w:p w14:paraId="788B3389" w14:textId="77777777" w:rsidR="0037401D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0F44F8F2" w14:textId="77777777" w:rsidR="004710CF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</w:t>
      </w:r>
      <w:r w:rsidR="004710CF" w:rsidRPr="004710CF">
        <w:rPr>
          <w:rFonts w:ascii="Tahoma" w:hAnsi="Tahoma" w:cs="Tahoma"/>
          <w:sz w:val="20"/>
          <w:szCs w:val="20"/>
        </w:rPr>
        <w:t>:</w:t>
      </w:r>
    </w:p>
    <w:p w14:paraId="640F1E39" w14:textId="77777777" w:rsidR="004710CF" w:rsidRPr="004710CF" w:rsidRDefault="004710CF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33076765" w14:textId="77777777" w:rsidR="0037401D" w:rsidRPr="004710CF" w:rsidRDefault="00A7027E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hyperlink r:id="rId6" w:history="1">
        <w:r w:rsidRPr="000A1139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3E165CBE" w14:textId="77777777" w:rsidR="00913E18" w:rsidRPr="004710CF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7AF0B0B3" w14:textId="77777777" w:rsidR="0060654C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 xml:space="preserve">Účastník předložením tohoto seznamu deklaruje, že se na jeho poddodavatele </w:t>
      </w:r>
      <w:r w:rsidR="009E3C37" w:rsidRPr="004710CF">
        <w:rPr>
          <w:rFonts w:ascii="Tahoma" w:hAnsi="Tahoma" w:cs="Tahoma"/>
          <w:sz w:val="20"/>
          <w:szCs w:val="20"/>
        </w:rPr>
        <w:t xml:space="preserve">v daném případě </w:t>
      </w:r>
      <w:r w:rsidRPr="004710CF">
        <w:rPr>
          <w:rFonts w:ascii="Tahoma" w:hAnsi="Tahoma" w:cs="Tahoma"/>
          <w:sz w:val="20"/>
          <w:szCs w:val="20"/>
        </w:rPr>
        <w:t>nevztahují mezinárodní sankce podle zákona</w:t>
      </w:r>
      <w:r w:rsidRPr="00913E18">
        <w:rPr>
          <w:rFonts w:ascii="Tahoma" w:hAnsi="Tahoma" w:cs="Tahoma"/>
          <w:sz w:val="20"/>
          <w:szCs w:val="20"/>
        </w:rPr>
        <w:t xml:space="preserve"> upravujícího provádění mezinárodních sankcí.</w:t>
      </w:r>
      <w:r w:rsidR="00AE40FD">
        <w:rPr>
          <w:rFonts w:ascii="Tahoma" w:hAnsi="Tahoma" w:cs="Tahoma"/>
          <w:sz w:val="20"/>
          <w:szCs w:val="20"/>
        </w:rPr>
        <w:t xml:space="preserve"> </w:t>
      </w:r>
    </w:p>
    <w:p w14:paraId="7EB7AE65" w14:textId="77777777" w:rsidR="0060654C" w:rsidRPr="00377A4C" w:rsidRDefault="0060654C">
      <w:pPr>
        <w:rPr>
          <w:rFonts w:ascii="Tahoma" w:hAnsi="Tahoma" w:cs="Tahoma"/>
          <w:sz w:val="20"/>
          <w:szCs w:val="20"/>
        </w:rPr>
      </w:pPr>
    </w:p>
    <w:sectPr w:rsidR="0060654C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51E9A" w14:textId="77777777" w:rsidR="00156EDC" w:rsidRDefault="00156EDC" w:rsidP="00124F9C">
      <w:pPr>
        <w:spacing w:after="0" w:line="240" w:lineRule="auto"/>
      </w:pPr>
      <w:r>
        <w:separator/>
      </w:r>
    </w:p>
  </w:endnote>
  <w:endnote w:type="continuationSeparator" w:id="0">
    <w:p w14:paraId="6C8A6C1F" w14:textId="77777777" w:rsidR="00156EDC" w:rsidRDefault="00156EDC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28EFF" w14:textId="77777777" w:rsidR="00156EDC" w:rsidRDefault="00156EDC" w:rsidP="00124F9C">
      <w:pPr>
        <w:spacing w:after="0" w:line="240" w:lineRule="auto"/>
      </w:pPr>
      <w:r>
        <w:separator/>
      </w:r>
    </w:p>
  </w:footnote>
  <w:footnote w:type="continuationSeparator" w:id="0">
    <w:p w14:paraId="69C5B087" w14:textId="77777777" w:rsidR="00156EDC" w:rsidRDefault="00156EDC" w:rsidP="0012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02057"/>
    <w:rsid w:val="000336FA"/>
    <w:rsid w:val="00034F5A"/>
    <w:rsid w:val="000476F8"/>
    <w:rsid w:val="0005214A"/>
    <w:rsid w:val="000731D5"/>
    <w:rsid w:val="000742F4"/>
    <w:rsid w:val="00074EF9"/>
    <w:rsid w:val="00076D2A"/>
    <w:rsid w:val="00076F7E"/>
    <w:rsid w:val="00077F35"/>
    <w:rsid w:val="00091519"/>
    <w:rsid w:val="000A1139"/>
    <w:rsid w:val="000C1102"/>
    <w:rsid w:val="000D4AAD"/>
    <w:rsid w:val="000E0EEB"/>
    <w:rsid w:val="000E6E85"/>
    <w:rsid w:val="001058A2"/>
    <w:rsid w:val="00106C7D"/>
    <w:rsid w:val="0012190B"/>
    <w:rsid w:val="00124F9C"/>
    <w:rsid w:val="00135D95"/>
    <w:rsid w:val="00156EDC"/>
    <w:rsid w:val="00194B61"/>
    <w:rsid w:val="001A5A57"/>
    <w:rsid w:val="001D3B64"/>
    <w:rsid w:val="001F6062"/>
    <w:rsid w:val="0020426E"/>
    <w:rsid w:val="00205718"/>
    <w:rsid w:val="002162A3"/>
    <w:rsid w:val="0022042D"/>
    <w:rsid w:val="00240213"/>
    <w:rsid w:val="00265CB1"/>
    <w:rsid w:val="002714B9"/>
    <w:rsid w:val="00286DD4"/>
    <w:rsid w:val="0029091A"/>
    <w:rsid w:val="002B0DB3"/>
    <w:rsid w:val="002B2042"/>
    <w:rsid w:val="002B38BC"/>
    <w:rsid w:val="002C0B93"/>
    <w:rsid w:val="0037401D"/>
    <w:rsid w:val="00377A4C"/>
    <w:rsid w:val="003A1897"/>
    <w:rsid w:val="003A3214"/>
    <w:rsid w:val="003A4760"/>
    <w:rsid w:val="003B5693"/>
    <w:rsid w:val="003C7771"/>
    <w:rsid w:val="003C7B38"/>
    <w:rsid w:val="003F2BDE"/>
    <w:rsid w:val="003F5F68"/>
    <w:rsid w:val="00441866"/>
    <w:rsid w:val="0044473B"/>
    <w:rsid w:val="00460C37"/>
    <w:rsid w:val="004710CF"/>
    <w:rsid w:val="00471986"/>
    <w:rsid w:val="004B669C"/>
    <w:rsid w:val="005035C6"/>
    <w:rsid w:val="00507B8C"/>
    <w:rsid w:val="0052038C"/>
    <w:rsid w:val="005315F3"/>
    <w:rsid w:val="00531DF5"/>
    <w:rsid w:val="0055734C"/>
    <w:rsid w:val="005B2148"/>
    <w:rsid w:val="005B24BF"/>
    <w:rsid w:val="005D1B8A"/>
    <w:rsid w:val="005D4D41"/>
    <w:rsid w:val="005E4FC2"/>
    <w:rsid w:val="005E4FD6"/>
    <w:rsid w:val="005F4204"/>
    <w:rsid w:val="0060194E"/>
    <w:rsid w:val="00603104"/>
    <w:rsid w:val="0060654C"/>
    <w:rsid w:val="00672752"/>
    <w:rsid w:val="0069774E"/>
    <w:rsid w:val="006A281F"/>
    <w:rsid w:val="006E16DE"/>
    <w:rsid w:val="006F20FA"/>
    <w:rsid w:val="00731772"/>
    <w:rsid w:val="007329B9"/>
    <w:rsid w:val="00750360"/>
    <w:rsid w:val="007865EB"/>
    <w:rsid w:val="00791AB4"/>
    <w:rsid w:val="007928EC"/>
    <w:rsid w:val="007A5794"/>
    <w:rsid w:val="007B7F5A"/>
    <w:rsid w:val="007C2887"/>
    <w:rsid w:val="007E7574"/>
    <w:rsid w:val="0080464E"/>
    <w:rsid w:val="00822D90"/>
    <w:rsid w:val="008330EA"/>
    <w:rsid w:val="00846F33"/>
    <w:rsid w:val="0086190A"/>
    <w:rsid w:val="00866084"/>
    <w:rsid w:val="008A1BBB"/>
    <w:rsid w:val="008A7D43"/>
    <w:rsid w:val="008C2FC8"/>
    <w:rsid w:val="008F1262"/>
    <w:rsid w:val="009077E5"/>
    <w:rsid w:val="00913E18"/>
    <w:rsid w:val="009813B4"/>
    <w:rsid w:val="00990D76"/>
    <w:rsid w:val="00995058"/>
    <w:rsid w:val="009A7CCA"/>
    <w:rsid w:val="009B3FA5"/>
    <w:rsid w:val="009C73A6"/>
    <w:rsid w:val="009C7945"/>
    <w:rsid w:val="009E0827"/>
    <w:rsid w:val="009E3C37"/>
    <w:rsid w:val="009F5E16"/>
    <w:rsid w:val="00A16395"/>
    <w:rsid w:val="00A60368"/>
    <w:rsid w:val="00A7027E"/>
    <w:rsid w:val="00A851E6"/>
    <w:rsid w:val="00A948BF"/>
    <w:rsid w:val="00AA25B5"/>
    <w:rsid w:val="00AD7F8B"/>
    <w:rsid w:val="00AE40FD"/>
    <w:rsid w:val="00AF79FE"/>
    <w:rsid w:val="00B03E02"/>
    <w:rsid w:val="00B237FD"/>
    <w:rsid w:val="00B25049"/>
    <w:rsid w:val="00B272B9"/>
    <w:rsid w:val="00B73654"/>
    <w:rsid w:val="00B7568B"/>
    <w:rsid w:val="00BA1756"/>
    <w:rsid w:val="00BC59EF"/>
    <w:rsid w:val="00BC6E8E"/>
    <w:rsid w:val="00BD237B"/>
    <w:rsid w:val="00BD441A"/>
    <w:rsid w:val="00BE29DB"/>
    <w:rsid w:val="00BF3291"/>
    <w:rsid w:val="00C069A3"/>
    <w:rsid w:val="00C253F0"/>
    <w:rsid w:val="00C6469A"/>
    <w:rsid w:val="00C666CC"/>
    <w:rsid w:val="00C67A1F"/>
    <w:rsid w:val="00C70B96"/>
    <w:rsid w:val="00C71479"/>
    <w:rsid w:val="00C73132"/>
    <w:rsid w:val="00C95A6D"/>
    <w:rsid w:val="00CA5012"/>
    <w:rsid w:val="00CA6A3C"/>
    <w:rsid w:val="00CC0274"/>
    <w:rsid w:val="00D143AA"/>
    <w:rsid w:val="00D20C54"/>
    <w:rsid w:val="00D92AB4"/>
    <w:rsid w:val="00DA2484"/>
    <w:rsid w:val="00DA6BED"/>
    <w:rsid w:val="00DB2C08"/>
    <w:rsid w:val="00DD1C7A"/>
    <w:rsid w:val="00DD1DD1"/>
    <w:rsid w:val="00DD6106"/>
    <w:rsid w:val="00E17E9F"/>
    <w:rsid w:val="00E577B2"/>
    <w:rsid w:val="00E9384A"/>
    <w:rsid w:val="00EC57DF"/>
    <w:rsid w:val="00EC5EFB"/>
    <w:rsid w:val="00F00B60"/>
    <w:rsid w:val="00F041DC"/>
    <w:rsid w:val="00F168AC"/>
    <w:rsid w:val="00F33002"/>
    <w:rsid w:val="00F531AB"/>
    <w:rsid w:val="00F5361B"/>
    <w:rsid w:val="00FB5509"/>
    <w:rsid w:val="00FB6EA7"/>
    <w:rsid w:val="00FC42CC"/>
    <w:rsid w:val="00FD4378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75258"/>
  <w15:docId w15:val="{D537CEA7-CE2F-3648-99AA-DAB8E58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A702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27E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7E7574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E7574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BF3291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A1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sankce-proti-rusku-a-belorus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Miroslava Benešová</cp:lastModifiedBy>
  <cp:revision>7</cp:revision>
  <cp:lastPrinted>2021-05-24T08:13:00Z</cp:lastPrinted>
  <dcterms:created xsi:type="dcterms:W3CDTF">2024-10-22T14:32:00Z</dcterms:created>
  <dcterms:modified xsi:type="dcterms:W3CDTF">2025-03-28T15:05:00Z</dcterms:modified>
</cp:coreProperties>
</file>