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A7B" w:rsidRDefault="00D20C97">
      <w:pPr>
        <w:spacing w:after="0"/>
        <w:ind w:left="14"/>
      </w:pPr>
      <w:r>
        <w:rPr>
          <w:rFonts w:ascii="Tahoma" w:eastAsia="Tahoma" w:hAnsi="Tahoma" w:cs="Tahoma"/>
          <w:b/>
          <w:sz w:val="28"/>
        </w:rPr>
        <w:t xml:space="preserve"> </w:t>
      </w:r>
    </w:p>
    <w:p w:rsidR="00D55A7B" w:rsidRDefault="00D20C97">
      <w:pPr>
        <w:spacing w:after="0"/>
        <w:ind w:left="15"/>
        <w:jc w:val="center"/>
      </w:pPr>
      <w:r>
        <w:rPr>
          <w:rFonts w:ascii="Tahoma" w:eastAsia="Tahoma" w:hAnsi="Tahoma" w:cs="Tahoma"/>
          <w:b/>
          <w:sz w:val="28"/>
        </w:rPr>
        <w:t xml:space="preserve">PROHLÍDKA MÍSTA PLNĚNÍ </w:t>
      </w:r>
    </w:p>
    <w:p w:rsidR="00D55A7B" w:rsidRDefault="00D114BF">
      <w:pPr>
        <w:spacing w:after="0"/>
        <w:ind w:left="14"/>
      </w:pPr>
      <w:r>
        <w:rPr>
          <w:rFonts w:ascii="Tahoma" w:eastAsia="Tahoma" w:hAnsi="Tahoma" w:cs="Tahom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8.3pt;margin-top:7.65pt;width:433.4pt;height:66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" filled="f" fillcolor="#339" strokecolor="navy" strokeweight="3pt">
            <v:textbox>
              <w:txbxContent>
                <w:p w:rsidR="00D114BF" w:rsidRPr="00496218" w:rsidRDefault="00D114BF" w:rsidP="00D114BF">
                  <w:pPr>
                    <w:pStyle w:val="Zkladntext2"/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96218">
                    <w:rPr>
                      <w:rFonts w:ascii="Arial" w:hAnsi="Arial" w:cs="Arial"/>
                      <w:b/>
                    </w:rPr>
                    <w:t>Výkon technického dozoru stavebníka a koordinátora BOZP</w:t>
                  </w:r>
                  <w:r>
                    <w:rPr>
                      <w:rFonts w:ascii="Arial" w:hAnsi="Arial" w:cs="Arial"/>
                      <w:b/>
                    </w:rPr>
                    <w:t xml:space="preserve"> -</w:t>
                  </w:r>
                </w:p>
                <w:p w:rsidR="00D114BF" w:rsidRDefault="00D114BF" w:rsidP="00D114BF">
                  <w:pPr>
                    <w:pStyle w:val="Zkladntext2"/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96218">
                    <w:rPr>
                      <w:rFonts w:ascii="Arial" w:hAnsi="Arial" w:cs="Arial"/>
                      <w:b/>
                    </w:rPr>
                    <w:t xml:space="preserve">Modernizace  a rozšíření balneo provozu </w:t>
                  </w:r>
                  <w:r>
                    <w:rPr>
                      <w:rFonts w:ascii="Arial" w:hAnsi="Arial" w:cs="Arial"/>
                      <w:b/>
                    </w:rPr>
                    <w:t>L</w:t>
                  </w:r>
                  <w:r w:rsidRPr="00496218">
                    <w:rPr>
                      <w:rFonts w:ascii="Arial" w:hAnsi="Arial" w:cs="Arial"/>
                      <w:b/>
                    </w:rPr>
                    <w:t>ázeňský dům  AURORA</w:t>
                  </w:r>
                  <w:r>
                    <w:rPr>
                      <w:rFonts w:ascii="Arial" w:hAnsi="Arial" w:cs="Arial"/>
                      <w:b/>
                    </w:rPr>
                    <w:t xml:space="preserve"> -</w:t>
                  </w:r>
                  <w:r w:rsidRPr="00496218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:rsidR="00D114BF" w:rsidRPr="00496218" w:rsidRDefault="00D114BF" w:rsidP="00D114BF">
                  <w:pPr>
                    <w:pStyle w:val="Zkladntext2"/>
                    <w:spacing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496218">
                    <w:rPr>
                      <w:rFonts w:ascii="Arial" w:hAnsi="Arial" w:cs="Arial"/>
                      <w:b/>
                    </w:rPr>
                    <w:t>Etapa</w:t>
                  </w:r>
                  <w:r>
                    <w:rPr>
                      <w:rFonts w:ascii="Arial" w:hAnsi="Arial" w:cs="Arial"/>
                      <w:b/>
                    </w:rPr>
                    <w:t xml:space="preserve"> I</w:t>
                  </w:r>
                  <w:r w:rsidRPr="00496218">
                    <w:rPr>
                      <w:rFonts w:ascii="Arial" w:hAnsi="Arial" w:cs="Arial"/>
                      <w:b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</w:rPr>
                    <w:t>R</w:t>
                  </w:r>
                  <w:r w:rsidRPr="00496218">
                    <w:rPr>
                      <w:rFonts w:ascii="Arial" w:hAnsi="Arial" w:cs="Arial"/>
                      <w:b/>
                    </w:rPr>
                    <w:t>ozšíření slatinných koupelí</w:t>
                  </w:r>
                </w:p>
                <w:p w:rsidR="005E312B" w:rsidRPr="007C649A" w:rsidRDefault="005E312B" w:rsidP="005E312B">
                  <w:pPr>
                    <w:spacing w:before="200"/>
                    <w:jc w:val="center"/>
                    <w:rPr>
                      <w:rFonts w:ascii="Tahoma" w:hAnsi="Tahoma" w:cs="Tahoma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D20C97"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spacing w:after="242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55A7B">
      <w:pPr>
        <w:spacing w:after="0"/>
        <w:ind w:right="2"/>
        <w:jc w:val="right"/>
      </w:pPr>
    </w:p>
    <w:p w:rsidR="005E312B" w:rsidRDefault="005E312B">
      <w:pPr>
        <w:spacing w:after="0"/>
        <w:ind w:right="2"/>
        <w:jc w:val="right"/>
      </w:pP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pStyle w:val="Nadpis2"/>
        <w:ind w:left="9"/>
      </w:pPr>
      <w:r>
        <w:t>ZADAVATEL</w:t>
      </w:r>
      <w:r>
        <w:rPr>
          <w:b w:val="0"/>
          <w:color w:val="000000"/>
        </w:rPr>
        <w:t xml:space="preserve"> </w:t>
      </w:r>
    </w:p>
    <w:p w:rsidR="00D55A7B" w:rsidRDefault="00D20C97">
      <w:pPr>
        <w:tabs>
          <w:tab w:val="right" w:pos="9083"/>
        </w:tabs>
        <w:spacing w:after="0"/>
      </w:pPr>
      <w:r>
        <w:rPr>
          <w:rFonts w:ascii="Tahoma" w:eastAsia="Tahoma" w:hAnsi="Tahoma" w:cs="Tahoma"/>
          <w:sz w:val="20"/>
        </w:rPr>
        <w:t xml:space="preserve"> </w:t>
      </w:r>
      <w:r w:rsidR="00D114BF">
        <w:rPr>
          <w:noProof/>
        </w:rPr>
      </w:r>
      <w:r w:rsidR="00D114BF">
        <w:rPr>
          <w:noProof/>
        </w:rPr>
        <w:pict>
          <v:group id="Group 594" o:spid="_x0000_s1030" style="width:450pt;height:1.45pt;mso-position-horizontal-relative:char;mso-position-vertical-relative:line" coordsize="57150,182">
            <v:shape id="Shape 1221" o:spid="_x0000_s1027" style="position:absolute;width:57150;height:182;visibility:visible" coordsize="5715000,18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XvBcQA&#10;AADdAAAADwAAAGRycy9kb3ducmV2LnhtbERPS2sCMRC+F/wPYQRvNesealmNIoLWgwdrH+Bt2Eyz&#10;W5PJsonr+u8bQehtPr7nzJe9s6KjNtSeFUzGGQji0uuajYLPj83zK4gQkTVaz6TgRgGWi8HTHAvt&#10;r/xO3TEakUI4FKigirEppAxlRQ7D2DfEifvxrcOYYGukbvGawp2VeZa9SIc1p4YKG1pXVJ6PF6cg&#10;O331t+nv+fvNlAdrLrv91nZBqdGwX81AROrjv/jh3uk0P88ncP8mn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l7wXEAAAA3QAAAA8AAAAAAAAAAAAAAAAAmAIAAGRycy9k&#10;b3ducmV2LnhtbFBLBQYAAAAABAAEAPUAAACJAwAAAAA=&#10;" adj="0,,0" path="m,l5715000,r,18288l,18288,,e" fillcolor="navy" stroked="f" strokeweight="0">
              <v:stroke miterlimit="83231f" joinstyle="miter"/>
              <v:formulas/>
              <v:path arrowok="t" o:connecttype="segments" textboxrect="0,0,5715000,18288"/>
            </v:shape>
            <w10:wrap type="none"/>
            <w10:anchorlock/>
          </v:group>
        </w:pict>
      </w:r>
      <w:r>
        <w:rPr>
          <w:rFonts w:ascii="Tahoma" w:eastAsia="Tahoma" w:hAnsi="Tahoma" w:cs="Tahoma"/>
          <w:sz w:val="20"/>
        </w:rPr>
        <w:tab/>
        <w:t xml:space="preserve"> </w:t>
      </w: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b/>
          <w:color w:val="333333"/>
          <w:sz w:val="20"/>
        </w:rPr>
        <w:t xml:space="preserve">Slatinné lázně Třeboň s.r.o. </w:t>
      </w:r>
      <w:bookmarkStart w:id="0" w:name="_GoBack"/>
      <w:bookmarkEnd w:id="0"/>
    </w:p>
    <w:tbl>
      <w:tblPr>
        <w:tblStyle w:val="TableGrid"/>
        <w:tblW w:w="6675" w:type="dxa"/>
        <w:tblInd w:w="14" w:type="dxa"/>
        <w:tblLook w:val="04A0" w:firstRow="1" w:lastRow="0" w:firstColumn="1" w:lastColumn="0" w:noHBand="0" w:noVBand="1"/>
      </w:tblPr>
      <w:tblGrid>
        <w:gridCol w:w="2124"/>
        <w:gridCol w:w="4551"/>
      </w:tblGrid>
      <w:tr w:rsidR="00D55A7B" w:rsidTr="005E312B">
        <w:trPr>
          <w:trHeight w:val="22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Sídlo: 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r>
              <w:rPr>
                <w:rFonts w:ascii="Tahoma" w:eastAsia="Tahoma" w:hAnsi="Tahoma" w:cs="Tahoma"/>
                <w:color w:val="333333"/>
                <w:sz w:val="20"/>
              </w:rPr>
              <w:t xml:space="preserve">Lázeňská 1001, Třeboň II, 379 01 Třeboň </w:t>
            </w:r>
          </w:p>
        </w:tc>
      </w:tr>
      <w:tr w:rsidR="00D55A7B" w:rsidTr="005E312B">
        <w:trPr>
          <w:trHeight w:val="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708"/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IČ: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r>
              <w:rPr>
                <w:rFonts w:ascii="Tahoma" w:eastAsia="Tahoma" w:hAnsi="Tahoma" w:cs="Tahoma"/>
                <w:color w:val="333333"/>
                <w:sz w:val="20"/>
              </w:rPr>
              <w:t>25179896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D55A7B" w:rsidTr="005E312B">
        <w:trPr>
          <w:trHeight w:val="44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Zastoupeny: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  <w:p w:rsidR="00D55A7B" w:rsidRDefault="00D20C97"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jc w:val="both"/>
            </w:pPr>
            <w:r>
              <w:rPr>
                <w:rFonts w:ascii="Tahoma" w:eastAsia="Tahoma" w:hAnsi="Tahoma" w:cs="Tahoma"/>
                <w:color w:val="333333"/>
                <w:sz w:val="20"/>
              </w:rPr>
              <w:t xml:space="preserve">prof. JUDr. Vilémem Kahounem, Ph.D., jednatelem </w:t>
            </w:r>
          </w:p>
        </w:tc>
      </w:tr>
      <w:tr w:rsidR="00D55A7B" w:rsidTr="005E312B">
        <w:trPr>
          <w:trHeight w:val="25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r>
              <w:rPr>
                <w:rFonts w:ascii="Tahoma" w:eastAsia="Tahoma" w:hAnsi="Tahoma" w:cs="Tahoma"/>
                <w:color w:val="333333"/>
                <w:sz w:val="20"/>
              </w:rPr>
              <w:t xml:space="preserve">Kontaktní osoba: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B80F4B">
            <w:r>
              <w:rPr>
                <w:rFonts w:ascii="Tahoma" w:eastAsia="Tahoma" w:hAnsi="Tahoma" w:cs="Tahoma"/>
                <w:color w:val="333333"/>
                <w:sz w:val="20"/>
              </w:rPr>
              <w:t>Eva Uhlířová, referentka investic a nákupu</w:t>
            </w:r>
            <w:r w:rsidR="00D20C97">
              <w:rPr>
                <w:rFonts w:ascii="Tahoma" w:eastAsia="Tahoma" w:hAnsi="Tahoma" w:cs="Tahoma"/>
                <w:color w:val="44546A"/>
                <w:sz w:val="20"/>
              </w:rPr>
              <w:t xml:space="preserve"> </w:t>
            </w:r>
          </w:p>
        </w:tc>
      </w:tr>
      <w:tr w:rsidR="00D55A7B" w:rsidTr="005E312B">
        <w:trPr>
          <w:trHeight w:val="24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Email: 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E67F31">
            <w:r>
              <w:rPr>
                <w:rFonts w:ascii="Tahoma" w:eastAsia="Tahoma" w:hAnsi="Tahoma" w:cs="Tahoma"/>
                <w:sz w:val="20"/>
              </w:rPr>
              <w:t>zakazky@laznetrebon.cz</w:t>
            </w:r>
            <w:r w:rsidR="00D20C97"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D55A7B" w:rsidTr="005E312B">
        <w:trPr>
          <w:trHeight w:val="22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D20C97">
            <w:pPr>
              <w:tabs>
                <w:tab w:val="center" w:pos="708"/>
                <w:tab w:val="center" w:pos="1416"/>
              </w:tabs>
            </w:pPr>
            <w:r>
              <w:rPr>
                <w:rFonts w:ascii="Tahoma" w:eastAsia="Tahoma" w:hAnsi="Tahoma" w:cs="Tahoma"/>
                <w:sz w:val="20"/>
              </w:rPr>
              <w:t xml:space="preserve">Tel: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0"/>
              </w:rPr>
              <w:tab/>
              <w:t xml:space="preserve"> 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:rsidR="00D55A7B" w:rsidRDefault="005E312B" w:rsidP="00B80F4B">
            <w:r w:rsidRPr="005E312B">
              <w:rPr>
                <w:rFonts w:ascii="Tahoma" w:eastAsia="Tahoma" w:hAnsi="Tahoma" w:cs="Tahoma"/>
                <w:color w:val="333333"/>
                <w:sz w:val="20"/>
              </w:rPr>
              <w:t>+420 7</w:t>
            </w:r>
            <w:r w:rsidR="00B80F4B">
              <w:rPr>
                <w:rFonts w:ascii="Tahoma" w:eastAsia="Tahoma" w:hAnsi="Tahoma" w:cs="Tahoma"/>
                <w:color w:val="333333"/>
                <w:sz w:val="20"/>
              </w:rPr>
              <w:t>35</w:t>
            </w:r>
            <w:r w:rsidRPr="005E312B">
              <w:rPr>
                <w:rFonts w:ascii="Tahoma" w:eastAsia="Tahoma" w:hAnsi="Tahoma" w:cs="Tahoma"/>
                <w:color w:val="333333"/>
                <w:sz w:val="20"/>
              </w:rPr>
              <w:t> </w:t>
            </w:r>
            <w:r w:rsidR="00B80F4B">
              <w:rPr>
                <w:rFonts w:ascii="Tahoma" w:eastAsia="Tahoma" w:hAnsi="Tahoma" w:cs="Tahoma"/>
                <w:color w:val="333333"/>
                <w:sz w:val="20"/>
              </w:rPr>
              <w:t>174</w:t>
            </w:r>
            <w:r w:rsidRPr="005E312B">
              <w:rPr>
                <w:rFonts w:ascii="Tahoma" w:eastAsia="Tahoma" w:hAnsi="Tahoma" w:cs="Tahoma"/>
                <w:color w:val="333333"/>
                <w:sz w:val="20"/>
              </w:rPr>
              <w:t xml:space="preserve"> </w:t>
            </w:r>
            <w:r w:rsidR="00B80F4B">
              <w:rPr>
                <w:rFonts w:ascii="Tahoma" w:eastAsia="Tahoma" w:hAnsi="Tahoma" w:cs="Tahoma"/>
                <w:color w:val="333333"/>
                <w:sz w:val="20"/>
              </w:rPr>
              <w:t>982</w:t>
            </w:r>
          </w:p>
        </w:tc>
      </w:tr>
    </w:tbl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spacing w:after="2" w:line="225" w:lineRule="auto"/>
        <w:ind w:right="8954"/>
      </w:pPr>
      <w:r>
        <w:rPr>
          <w:rFonts w:ascii="Tahoma" w:eastAsia="Tahoma" w:hAnsi="Tahoma" w:cs="Tahoma"/>
          <w:b/>
          <w:sz w:val="21"/>
        </w:rPr>
        <w:t xml:space="preserve">  </w:t>
      </w:r>
    </w:p>
    <w:p w:rsidR="00D55A7B" w:rsidRDefault="00D20C97">
      <w:pPr>
        <w:pStyle w:val="Nadpis2"/>
        <w:ind w:left="9"/>
      </w:pPr>
      <w:r>
        <w:t xml:space="preserve">PROHLÍDKA MÍSTA PLNĚNÍ </w:t>
      </w:r>
      <w:r>
        <w:rPr>
          <w:b w:val="0"/>
          <w:color w:val="000000"/>
        </w:rPr>
        <w:t xml:space="preserve"> </w:t>
      </w:r>
    </w:p>
    <w:p w:rsidR="00D55A7B" w:rsidRDefault="00D114BF">
      <w:pPr>
        <w:spacing w:after="3" w:line="238" w:lineRule="auto"/>
        <w:ind w:left="14" w:right="67"/>
        <w:rPr>
          <w:rFonts w:ascii="Tahoma" w:eastAsia="Tahoma" w:hAnsi="Tahoma" w:cs="Tahoma"/>
          <w:sz w:val="20"/>
        </w:rPr>
      </w:pPr>
      <w:r>
        <w:rPr>
          <w:noProof/>
        </w:rPr>
      </w:r>
      <w:r>
        <w:rPr>
          <w:noProof/>
        </w:rPr>
        <w:pict>
          <v:group id="Group 593" o:spid="_x0000_s1034" style="width:450pt;height:1.55pt;mso-position-horizontal-relative:char;mso-position-vertical-relative:line" coordsize="57150,198">
            <v:shape id="Shape 1222" o:spid="_x0000_s1035" style="position:absolute;width:57150;height:198;visibility:visible" coordsize="5715000,198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WuWsMA&#10;AADdAAAADwAAAGRycy9kb3ducmV2LnhtbERPTWvCQBC9C/0PyxS81U1T0DZ1lSItiGBFW/E6ZKfZ&#10;0OxsyI4a/71bKHibx/uc6bz3jTpRF+vABh5HGSjiMtiaKwPfXx8Pz6CiIFtsApOBC0WYz+4GUyxs&#10;OPOWTjupVArhWKABJ9IWWsfSkcc4Ci1x4n5C51ES7CptOzyncN/oPMvG2mPNqcFhSwtH5e/u6A1M&#10;5EDH9fvEhWrxud9uxnYlTy/GDO/7t1dQQr3cxP/upU3z8zyHv2/SCXp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WuWsMAAADdAAAADwAAAAAAAAAAAAAAAACYAgAAZHJzL2Rv&#10;d25yZXYueG1sUEsFBgAAAAAEAAQA9QAAAIgDAAAAAA==&#10;" adj="0,,0" path="m,l5715000,r,19812l,19812,,e" fillcolor="navy" stroked="f" strokeweight="0">
              <v:stroke miterlimit="83231f" joinstyle="miter"/>
              <v:formulas/>
              <v:path arrowok="t" o:connecttype="segments" textboxrect="0,0,5715000,19812"/>
            </v:shape>
            <w10:wrap type="none"/>
            <w10:anchorlock/>
          </v:group>
        </w:pict>
      </w:r>
      <w:r w:rsidR="00D20C97">
        <w:rPr>
          <w:rFonts w:ascii="Tahoma" w:eastAsia="Tahoma" w:hAnsi="Tahoma" w:cs="Tahoma"/>
          <w:sz w:val="20"/>
        </w:rPr>
        <w:t xml:space="preserve"> </w:t>
      </w:r>
    </w:p>
    <w:p w:rsidR="00567AB7" w:rsidRDefault="00567AB7">
      <w:pPr>
        <w:spacing w:after="3" w:line="238" w:lineRule="auto"/>
        <w:ind w:left="14" w:right="67"/>
        <w:rPr>
          <w:rFonts w:ascii="Tahoma" w:eastAsia="Tahoma" w:hAnsi="Tahoma" w:cs="Tahoma"/>
          <w:sz w:val="20"/>
        </w:rPr>
      </w:pPr>
    </w:p>
    <w:p w:rsidR="00567AB7" w:rsidRDefault="00567AB7">
      <w:pPr>
        <w:spacing w:after="3" w:line="238" w:lineRule="auto"/>
        <w:ind w:left="14" w:right="67"/>
      </w:pPr>
    </w:p>
    <w:p w:rsidR="00D55A7B" w:rsidRPr="005E312B" w:rsidRDefault="00D20C97">
      <w:pPr>
        <w:numPr>
          <w:ilvl w:val="0"/>
          <w:numId w:val="1"/>
        </w:numPr>
        <w:spacing w:after="8" w:line="250" w:lineRule="auto"/>
        <w:ind w:hanging="566"/>
      </w:pPr>
      <w:r>
        <w:rPr>
          <w:rFonts w:ascii="Tahoma" w:eastAsia="Tahoma" w:hAnsi="Tahoma" w:cs="Tahoma"/>
          <w:sz w:val="20"/>
        </w:rPr>
        <w:t>Zadavatel umožní dodavatelům prohlídku místa plnění, která se bude konat dne: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5E312B" w:rsidRDefault="005E312B" w:rsidP="005E312B">
      <w:pPr>
        <w:spacing w:after="8" w:line="250" w:lineRule="auto"/>
        <w:rPr>
          <w:rFonts w:ascii="Tahoma" w:eastAsia="Tahoma" w:hAnsi="Tahoma" w:cs="Tahoma"/>
          <w:b/>
          <w:sz w:val="20"/>
        </w:rPr>
      </w:pPr>
    </w:p>
    <w:p w:rsidR="005E312B" w:rsidRDefault="00D114BF" w:rsidP="009A4289">
      <w:pPr>
        <w:spacing w:after="8" w:line="250" w:lineRule="auto"/>
        <w:ind w:left="566"/>
      </w:pPr>
      <w:r>
        <w:rPr>
          <w:rFonts w:ascii="Tahoma" w:eastAsia="Tahoma" w:hAnsi="Tahoma" w:cs="Tahoma"/>
          <w:b/>
          <w:sz w:val="20"/>
        </w:rPr>
        <w:t>17</w:t>
      </w:r>
      <w:r w:rsidR="00802527" w:rsidRPr="00AB3186">
        <w:rPr>
          <w:rFonts w:ascii="Tahoma" w:eastAsia="Tahoma" w:hAnsi="Tahoma" w:cs="Tahoma"/>
          <w:b/>
          <w:sz w:val="20"/>
        </w:rPr>
        <w:t xml:space="preserve">. </w:t>
      </w:r>
      <w:r w:rsidR="00481CBD">
        <w:rPr>
          <w:rFonts w:ascii="Tahoma" w:eastAsia="Tahoma" w:hAnsi="Tahoma" w:cs="Tahoma"/>
          <w:b/>
          <w:sz w:val="20"/>
        </w:rPr>
        <w:t>10</w:t>
      </w:r>
      <w:r w:rsidR="00802527" w:rsidRPr="00AB3186">
        <w:rPr>
          <w:rFonts w:ascii="Tahoma" w:eastAsia="Tahoma" w:hAnsi="Tahoma" w:cs="Tahoma"/>
          <w:b/>
          <w:sz w:val="20"/>
        </w:rPr>
        <w:t>. 202</w:t>
      </w:r>
      <w:r w:rsidR="00B80F4B" w:rsidRPr="00AB3186">
        <w:rPr>
          <w:rFonts w:ascii="Tahoma" w:eastAsia="Tahoma" w:hAnsi="Tahoma" w:cs="Tahoma"/>
          <w:b/>
          <w:sz w:val="20"/>
        </w:rPr>
        <w:t>5</w:t>
      </w:r>
      <w:r w:rsidR="00802527">
        <w:rPr>
          <w:rFonts w:ascii="Tahoma" w:eastAsia="Tahoma" w:hAnsi="Tahoma" w:cs="Tahoma"/>
          <w:b/>
          <w:sz w:val="20"/>
        </w:rPr>
        <w:t xml:space="preserve"> v 10 hod.</w:t>
      </w:r>
    </w:p>
    <w:p w:rsidR="00D55A7B" w:rsidRDefault="00D20C97">
      <w:pPr>
        <w:spacing w:after="0"/>
        <w:ind w:left="580"/>
      </w:pPr>
      <w:r>
        <w:rPr>
          <w:rFonts w:ascii="Tahoma" w:eastAsia="Tahoma" w:hAnsi="Tahoma" w:cs="Tahoma"/>
          <w:sz w:val="20"/>
        </w:rPr>
        <w:t xml:space="preserve"> </w:t>
      </w:r>
    </w:p>
    <w:p w:rsidR="00D55A7B" w:rsidRDefault="00D20C97">
      <w:pPr>
        <w:numPr>
          <w:ilvl w:val="0"/>
          <w:numId w:val="1"/>
        </w:numPr>
        <w:spacing w:after="8" w:line="250" w:lineRule="auto"/>
        <w:ind w:hanging="566"/>
      </w:pPr>
      <w:r>
        <w:rPr>
          <w:rFonts w:ascii="Tahoma" w:eastAsia="Tahoma" w:hAnsi="Tahoma" w:cs="Tahoma"/>
          <w:sz w:val="20"/>
        </w:rPr>
        <w:t xml:space="preserve">Sraz zájemců o prohlídku místa plnění bude: </w:t>
      </w:r>
    </w:p>
    <w:p w:rsidR="00D55A7B" w:rsidRDefault="00D20C97" w:rsidP="00E67F31">
      <w:pPr>
        <w:spacing w:after="0"/>
        <w:ind w:left="580"/>
      </w:pPr>
      <w:r>
        <w:rPr>
          <w:rFonts w:ascii="Tahoma" w:eastAsia="Tahoma" w:hAnsi="Tahoma" w:cs="Tahoma"/>
          <w:b/>
          <w:sz w:val="20"/>
        </w:rPr>
        <w:t xml:space="preserve">v hlavní recepci </w:t>
      </w:r>
      <w:r w:rsidR="00934734">
        <w:rPr>
          <w:rFonts w:ascii="Tahoma" w:eastAsia="Tahoma" w:hAnsi="Tahoma" w:cs="Tahoma"/>
          <w:b/>
          <w:sz w:val="20"/>
        </w:rPr>
        <w:t xml:space="preserve">Lázeňského domu Aurora </w:t>
      </w:r>
      <w:r>
        <w:rPr>
          <w:rFonts w:ascii="Tahoma" w:eastAsia="Tahoma" w:hAnsi="Tahoma" w:cs="Tahoma"/>
          <w:b/>
          <w:sz w:val="20"/>
        </w:rPr>
        <w:t>Slatinných lázní Třeboň s.r.o., Lázeňská 1001, 379 01 Třeboň</w:t>
      </w:r>
      <w:r>
        <w:rPr>
          <w:rFonts w:ascii="Tahoma" w:eastAsia="Tahoma" w:hAnsi="Tahoma" w:cs="Tahoma"/>
          <w:sz w:val="20"/>
        </w:rPr>
        <w:t>.</w:t>
      </w:r>
    </w:p>
    <w:p w:rsidR="00D55A7B" w:rsidRDefault="00D20C97">
      <w:pPr>
        <w:spacing w:after="0"/>
        <w:ind w:left="14"/>
      </w:pPr>
      <w:r>
        <w:rPr>
          <w:rFonts w:ascii="Tahoma" w:eastAsia="Tahoma" w:hAnsi="Tahoma" w:cs="Tahoma"/>
          <w:sz w:val="20"/>
        </w:rPr>
        <w:t xml:space="preserve"> </w:t>
      </w:r>
    </w:p>
    <w:p w:rsidR="00E67F31" w:rsidRPr="00E67F31" w:rsidRDefault="00D20C97" w:rsidP="00E67F31">
      <w:pPr>
        <w:numPr>
          <w:ilvl w:val="0"/>
          <w:numId w:val="1"/>
        </w:numPr>
        <w:spacing w:after="8" w:line="250" w:lineRule="auto"/>
        <w:ind w:hanging="566"/>
      </w:pPr>
      <w:r>
        <w:rPr>
          <w:rFonts w:ascii="Tahoma" w:eastAsia="Tahoma" w:hAnsi="Tahoma" w:cs="Tahoma"/>
          <w:sz w:val="20"/>
        </w:rPr>
        <w:t>Zadavatel bude vyžadovat od přítomných zájemců zápis do prezenční listiny.</w:t>
      </w:r>
    </w:p>
    <w:p w:rsidR="00E67F31" w:rsidRDefault="00E67F31" w:rsidP="00E67F31">
      <w:pPr>
        <w:spacing w:after="8" w:line="250" w:lineRule="auto"/>
        <w:ind w:left="566"/>
      </w:pPr>
    </w:p>
    <w:p w:rsidR="00E67F31" w:rsidRPr="00E67F31" w:rsidRDefault="00E67F31" w:rsidP="00E67F31">
      <w:pPr>
        <w:numPr>
          <w:ilvl w:val="0"/>
          <w:numId w:val="1"/>
        </w:numPr>
        <w:spacing w:after="8" w:line="250" w:lineRule="auto"/>
        <w:ind w:hanging="566"/>
      </w:pPr>
      <w:r w:rsidRPr="00E67F31">
        <w:rPr>
          <w:rFonts w:ascii="Tahoma" w:eastAsia="Tahoma" w:hAnsi="Tahoma" w:cs="Tahoma"/>
          <w:sz w:val="20"/>
          <w:szCs w:val="20"/>
        </w:rPr>
        <w:t xml:space="preserve">Zadavatel umožní účastníkům seznámit se s prostory, které jsou spojeny s místem plnění předmětu veřejné zakázky.  </w:t>
      </w:r>
    </w:p>
    <w:p w:rsidR="00D55A7B" w:rsidRDefault="00D55A7B" w:rsidP="00E67F31">
      <w:pPr>
        <w:spacing w:after="8" w:line="250" w:lineRule="auto"/>
        <w:ind w:left="566"/>
      </w:pPr>
    </w:p>
    <w:sectPr w:rsidR="00D55A7B" w:rsidSect="00EE4826">
      <w:pgSz w:w="11900" w:h="16840"/>
      <w:pgMar w:top="1440" w:right="1415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E647E"/>
    <w:multiLevelType w:val="hybridMultilevel"/>
    <w:tmpl w:val="E47C25FE"/>
    <w:lvl w:ilvl="0" w:tplc="D916CE04">
      <w:start w:val="1"/>
      <w:numFmt w:val="decimal"/>
      <w:lvlText w:val="%1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2C541C">
      <w:start w:val="1"/>
      <w:numFmt w:val="lowerLetter"/>
      <w:lvlText w:val="%2"/>
      <w:lvlJc w:val="left"/>
      <w:pPr>
        <w:ind w:left="1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9ED758">
      <w:start w:val="1"/>
      <w:numFmt w:val="lowerRoman"/>
      <w:lvlText w:val="%3"/>
      <w:lvlJc w:val="left"/>
      <w:pPr>
        <w:ind w:left="1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26287A">
      <w:start w:val="1"/>
      <w:numFmt w:val="decimal"/>
      <w:lvlText w:val="%4"/>
      <w:lvlJc w:val="left"/>
      <w:pPr>
        <w:ind w:left="25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0E648">
      <w:start w:val="1"/>
      <w:numFmt w:val="lowerLetter"/>
      <w:lvlText w:val="%5"/>
      <w:lvlJc w:val="left"/>
      <w:pPr>
        <w:ind w:left="32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6C830A">
      <w:start w:val="1"/>
      <w:numFmt w:val="lowerRoman"/>
      <w:lvlText w:val="%6"/>
      <w:lvlJc w:val="left"/>
      <w:pPr>
        <w:ind w:left="39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D6497C">
      <w:start w:val="1"/>
      <w:numFmt w:val="decimal"/>
      <w:lvlText w:val="%7"/>
      <w:lvlJc w:val="left"/>
      <w:pPr>
        <w:ind w:left="46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A233FE">
      <w:start w:val="1"/>
      <w:numFmt w:val="lowerLetter"/>
      <w:lvlText w:val="%8"/>
      <w:lvlJc w:val="left"/>
      <w:pPr>
        <w:ind w:left="54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9AAF7A">
      <w:start w:val="1"/>
      <w:numFmt w:val="lowerRoman"/>
      <w:lvlText w:val="%9"/>
      <w:lvlJc w:val="left"/>
      <w:pPr>
        <w:ind w:left="6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44060"/>
    <w:multiLevelType w:val="multilevel"/>
    <w:tmpl w:val="B5D89D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5A7B"/>
    <w:rsid w:val="001D140C"/>
    <w:rsid w:val="00245A65"/>
    <w:rsid w:val="003F7A87"/>
    <w:rsid w:val="00452CA7"/>
    <w:rsid w:val="00481CBD"/>
    <w:rsid w:val="00567AB7"/>
    <w:rsid w:val="005E312B"/>
    <w:rsid w:val="00802527"/>
    <w:rsid w:val="00934734"/>
    <w:rsid w:val="009A4289"/>
    <w:rsid w:val="00AB3186"/>
    <w:rsid w:val="00B80F4B"/>
    <w:rsid w:val="00B96AF1"/>
    <w:rsid w:val="00C9644A"/>
    <w:rsid w:val="00CD4919"/>
    <w:rsid w:val="00D114BF"/>
    <w:rsid w:val="00D20C97"/>
    <w:rsid w:val="00D55A7B"/>
    <w:rsid w:val="00E67F31"/>
    <w:rsid w:val="00EE4826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7A536BF"/>
  <w15:docId w15:val="{A8CE8330-C84D-46A3-9EFC-4D601F8E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4826"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rsid w:val="00EE4826"/>
    <w:pPr>
      <w:keepNext/>
      <w:keepLines/>
      <w:pBdr>
        <w:top w:val="single" w:sz="24" w:space="0" w:color="000080"/>
        <w:left w:val="single" w:sz="24" w:space="0" w:color="000080"/>
        <w:bottom w:val="single" w:sz="24" w:space="0" w:color="000080"/>
        <w:right w:val="single" w:sz="24" w:space="0" w:color="000080"/>
      </w:pBdr>
      <w:spacing w:after="83"/>
      <w:ind w:right="115"/>
      <w:jc w:val="center"/>
      <w:outlineLvl w:val="0"/>
    </w:pPr>
    <w:rPr>
      <w:rFonts w:ascii="Tahoma" w:eastAsia="Tahoma" w:hAnsi="Tahoma" w:cs="Tahoma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EE4826"/>
    <w:pPr>
      <w:keepNext/>
      <w:keepLines/>
      <w:spacing w:after="0"/>
      <w:ind w:left="24" w:hanging="10"/>
      <w:outlineLvl w:val="1"/>
    </w:pPr>
    <w:rPr>
      <w:rFonts w:ascii="Tahoma" w:eastAsia="Tahoma" w:hAnsi="Tahoma" w:cs="Tahoma"/>
      <w:b/>
      <w:color w:val="00007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E4826"/>
    <w:rPr>
      <w:rFonts w:ascii="Tahoma" w:eastAsia="Tahoma" w:hAnsi="Tahoma" w:cs="Tahoma"/>
      <w:b/>
      <w:color w:val="00007F"/>
      <w:sz w:val="20"/>
    </w:rPr>
  </w:style>
  <w:style w:type="character" w:customStyle="1" w:styleId="Nadpis1Char">
    <w:name w:val="Nadpis 1 Char"/>
    <w:link w:val="Nadpis1"/>
    <w:rsid w:val="00EE4826"/>
    <w:rPr>
      <w:rFonts w:ascii="Tahoma" w:eastAsia="Tahoma" w:hAnsi="Tahoma" w:cs="Tahoma"/>
      <w:b/>
      <w:color w:val="000000"/>
      <w:sz w:val="32"/>
    </w:rPr>
  </w:style>
  <w:style w:type="table" w:customStyle="1" w:styleId="TableGrid">
    <w:name w:val="TableGrid"/>
    <w:rsid w:val="00EE48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02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527"/>
    <w:rPr>
      <w:rFonts w:ascii="Segoe UI" w:eastAsia="Calibri" w:hAnsi="Segoe UI" w:cs="Segoe UI"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D114BF"/>
    <w:pPr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D114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(Microsoft Word - Prohlídka místa plnìní)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Prohlídka místa plnìní)</dc:title>
  <dc:subject/>
  <dc:creator>kadlcik</dc:creator>
  <cp:keywords/>
  <cp:lastModifiedBy>Uhlířová Eva</cp:lastModifiedBy>
  <cp:revision>16</cp:revision>
  <cp:lastPrinted>2024-07-17T09:07:00Z</cp:lastPrinted>
  <dcterms:created xsi:type="dcterms:W3CDTF">2024-06-19T10:38:00Z</dcterms:created>
  <dcterms:modified xsi:type="dcterms:W3CDTF">2025-10-15T07:48:00Z</dcterms:modified>
</cp:coreProperties>
</file>