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6524385" w14:textId="3CF50262" w:rsidR="00475A09" w:rsidRDefault="00475A09" w:rsidP="00475A09">
      <w:pPr>
        <w:jc w:val="center"/>
        <w:rPr>
          <w:rFonts w:cs="Arial"/>
          <w:b/>
          <w:bCs/>
          <w:color w:val="3333CC"/>
          <w:sz w:val="28"/>
          <w:szCs w:val="28"/>
        </w:rPr>
      </w:pPr>
      <w:r w:rsidRPr="00475A09">
        <w:rPr>
          <w:rFonts w:cs="Arial"/>
          <w:b/>
          <w:bCs/>
          <w:color w:val="3333CC"/>
          <w:sz w:val="28"/>
          <w:szCs w:val="28"/>
        </w:rPr>
        <w:t>„Stavební úpravy části MK ul. Nádražní v Třeboni“</w:t>
      </w:r>
    </w:p>
    <w:p w14:paraId="72C0DD41" w14:textId="139B05D5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842DF" w14:textId="77777777" w:rsidR="006A69DE" w:rsidRDefault="006A69DE">
      <w:r>
        <w:separator/>
      </w:r>
    </w:p>
  </w:endnote>
  <w:endnote w:type="continuationSeparator" w:id="0">
    <w:p w14:paraId="664A5E36" w14:textId="77777777" w:rsidR="006A69DE" w:rsidRDefault="006A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42EFA" w14:textId="77777777" w:rsidR="006A69DE" w:rsidRDefault="006A69DE">
      <w:r>
        <w:separator/>
      </w:r>
    </w:p>
  </w:footnote>
  <w:footnote w:type="continuationSeparator" w:id="0">
    <w:p w14:paraId="58DE945C" w14:textId="77777777" w:rsidR="006A69DE" w:rsidRDefault="006A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35649"/>
    <w:rsid w:val="00045AF1"/>
    <w:rsid w:val="000470EB"/>
    <w:rsid w:val="00056468"/>
    <w:rsid w:val="000565B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90456"/>
    <w:rsid w:val="003A6730"/>
    <w:rsid w:val="003B7792"/>
    <w:rsid w:val="003D5197"/>
    <w:rsid w:val="003F2A77"/>
    <w:rsid w:val="00407626"/>
    <w:rsid w:val="004417D9"/>
    <w:rsid w:val="00444258"/>
    <w:rsid w:val="00475A09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A68A4"/>
    <w:rsid w:val="006A69DE"/>
    <w:rsid w:val="006C1061"/>
    <w:rsid w:val="006D6F36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B4A84"/>
    <w:rsid w:val="008C7F6A"/>
    <w:rsid w:val="00906D44"/>
    <w:rsid w:val="00917856"/>
    <w:rsid w:val="009F0DF4"/>
    <w:rsid w:val="00A122D7"/>
    <w:rsid w:val="00A81605"/>
    <w:rsid w:val="00A84D2F"/>
    <w:rsid w:val="00A92DDF"/>
    <w:rsid w:val="00A939F4"/>
    <w:rsid w:val="00AB0C7A"/>
    <w:rsid w:val="00AB7B59"/>
    <w:rsid w:val="00AB7D4B"/>
    <w:rsid w:val="00AE62F6"/>
    <w:rsid w:val="00AE6E9D"/>
    <w:rsid w:val="00B0121B"/>
    <w:rsid w:val="00B05FFE"/>
    <w:rsid w:val="00B171DB"/>
    <w:rsid w:val="00B52F01"/>
    <w:rsid w:val="00B709C5"/>
    <w:rsid w:val="00BC2C12"/>
    <w:rsid w:val="00BC355A"/>
    <w:rsid w:val="00BC7836"/>
    <w:rsid w:val="00BE5DB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1E98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41957"/>
    <w:rsid w:val="00E65278"/>
    <w:rsid w:val="00E924A5"/>
    <w:rsid w:val="00EA2B05"/>
    <w:rsid w:val="00F1433A"/>
    <w:rsid w:val="00F20355"/>
    <w:rsid w:val="00F203BB"/>
    <w:rsid w:val="00F31510"/>
    <w:rsid w:val="00F43FCE"/>
    <w:rsid w:val="00F453CC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25</cp:revision>
  <cp:lastPrinted>2010-03-07T15:33:00Z</cp:lastPrinted>
  <dcterms:created xsi:type="dcterms:W3CDTF">2019-01-04T10:12:00Z</dcterms:created>
  <dcterms:modified xsi:type="dcterms:W3CDTF">2025-05-28T11:18:00Z</dcterms:modified>
</cp:coreProperties>
</file>