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0FF22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65F87ABD" w14:textId="06CF2ABB"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O NEEXISTENCI DOPADU MEZINÁRODNÍCH SANKCÍ</w:t>
      </w:r>
    </w:p>
    <w:p w14:paraId="08899821" w14:textId="77777777"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B438FA" w:rsidRPr="00377A4C" w14:paraId="3FBED5FB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DD9F2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</w:p>
        </w:tc>
      </w:tr>
      <w:tr w:rsidR="002918E7" w:rsidRPr="00377A4C" w14:paraId="71297381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3D973" w14:textId="77777777" w:rsidR="002918E7" w:rsidRPr="00377A4C" w:rsidRDefault="002918E7" w:rsidP="0029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9CD65" w14:textId="69E4A12F" w:rsidR="002918E7" w:rsidRPr="006B2EB9" w:rsidRDefault="002918E7" w:rsidP="00F3678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2EB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Modernizace a rozšíření </w:t>
            </w:r>
            <w:proofErr w:type="spellStart"/>
            <w:r w:rsidRPr="006B2EB9">
              <w:rPr>
                <w:rFonts w:ascii="Tahoma" w:hAnsi="Tahoma" w:cs="Tahoma"/>
                <w:b/>
                <w:bCs/>
                <w:sz w:val="20"/>
                <w:szCs w:val="20"/>
              </w:rPr>
              <w:t>balneo</w:t>
            </w:r>
            <w:proofErr w:type="spellEnd"/>
            <w:r w:rsidRPr="006B2EB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provozu </w:t>
            </w:r>
            <w:r w:rsidR="00F36784">
              <w:rPr>
                <w:rFonts w:ascii="Tahoma" w:hAnsi="Tahoma" w:cs="Tahoma"/>
                <w:b/>
                <w:bCs/>
                <w:sz w:val="20"/>
                <w:szCs w:val="20"/>
              </w:rPr>
              <w:t>L</w:t>
            </w:r>
            <w:bookmarkStart w:id="0" w:name="_GoBack"/>
            <w:bookmarkEnd w:id="0"/>
            <w:r w:rsidRPr="006B2EB9">
              <w:rPr>
                <w:rFonts w:ascii="Tahoma" w:hAnsi="Tahoma" w:cs="Tahoma"/>
                <w:b/>
                <w:bCs/>
                <w:sz w:val="20"/>
                <w:szCs w:val="20"/>
              </w:rPr>
              <w:t>ázeňský dům Aurora – Etapa I Rozšíření slatinných koupelí</w:t>
            </w:r>
          </w:p>
        </w:tc>
      </w:tr>
      <w:tr w:rsidR="002918E7" w:rsidRPr="00377A4C" w14:paraId="023211B0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11792" w14:textId="77777777" w:rsidR="002918E7" w:rsidRPr="00377A4C" w:rsidRDefault="002918E7" w:rsidP="0029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2918E7" w:rsidRPr="00377A4C" w14:paraId="5E00FCA4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D31A7" w14:textId="77777777" w:rsidR="002918E7" w:rsidRPr="00377A4C" w:rsidRDefault="002918E7" w:rsidP="0029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6ADA9" w14:textId="3593C9F6" w:rsidR="002918E7" w:rsidRPr="00EB137D" w:rsidRDefault="002918E7" w:rsidP="0029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CC30DD">
              <w:rPr>
                <w:rFonts w:ascii="Tahoma" w:hAnsi="Tahoma" w:cs="Tahoma"/>
                <w:b/>
                <w:color w:val="333333"/>
                <w:sz w:val="20"/>
                <w:szCs w:val="20"/>
                <w:shd w:val="clear" w:color="auto" w:fill="FFFFFF"/>
              </w:rPr>
              <w:t>Slatinné lázně Třeboň s.r.o.</w:t>
            </w:r>
          </w:p>
        </w:tc>
      </w:tr>
      <w:tr w:rsidR="002918E7" w:rsidRPr="00377A4C" w14:paraId="465D20D1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90E05" w14:textId="77777777" w:rsidR="002918E7" w:rsidRPr="00377A4C" w:rsidRDefault="002918E7" w:rsidP="0029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BCBFB" w14:textId="7F9C9BDB" w:rsidR="002918E7" w:rsidRPr="00377A4C" w:rsidRDefault="002918E7" w:rsidP="0029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C30DD">
              <w:rPr>
                <w:rFonts w:ascii="Tahoma" w:hAnsi="Tahoma" w:cs="Tahoma"/>
                <w:bCs/>
                <w:color w:val="333333"/>
                <w:sz w:val="20"/>
                <w:szCs w:val="20"/>
                <w:shd w:val="clear" w:color="auto" w:fill="FFFFFF"/>
              </w:rPr>
              <w:t>Lázeňská 1001, Třeboň II, 379 01 Třeboň</w:t>
            </w:r>
          </w:p>
        </w:tc>
      </w:tr>
      <w:tr w:rsidR="002918E7" w:rsidRPr="00377A4C" w14:paraId="31C9507C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0DA73" w14:textId="01FA6082" w:rsidR="002918E7" w:rsidRPr="00377A4C" w:rsidRDefault="002918E7" w:rsidP="0029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95686" w14:textId="3BAD135D" w:rsidR="002918E7" w:rsidRPr="00377A4C" w:rsidRDefault="002918E7" w:rsidP="002918E7">
            <w:pPr>
              <w:pStyle w:val="Nzev"/>
              <w:ind w:left="197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CC30DD">
              <w:rPr>
                <w:rFonts w:ascii="Tahoma" w:hAnsi="Tahoma" w:cs="Tahoma"/>
                <w:bCs/>
                <w:color w:val="333333"/>
                <w:sz w:val="20"/>
                <w:szCs w:val="20"/>
                <w:shd w:val="clear" w:color="auto" w:fill="FFFFFF"/>
              </w:rPr>
              <w:t>25179896</w:t>
            </w:r>
          </w:p>
        </w:tc>
      </w:tr>
    </w:tbl>
    <w:p w14:paraId="13217DEA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16986387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83DD2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60A5BB85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EFB65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F4B39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9C0293" w:rsidRPr="00701DF0" w14:paraId="4BF42FB9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3F93B" w14:textId="584E1950" w:rsidR="009C0293" w:rsidRPr="00701DF0" w:rsidRDefault="009C0293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IČO: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D1B7B" w14:textId="6F1CB2DD" w:rsidR="009C0293" w:rsidRPr="00701DF0" w:rsidRDefault="00C7707A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C7707A" w:rsidRPr="00701DF0" w14:paraId="5A1C2836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F04FA" w14:textId="5B74981A" w:rsidR="00C7707A" w:rsidRDefault="00C7707A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Zastupuje: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E96CE" w14:textId="32B6ED1C" w:rsidR="00C7707A" w:rsidRPr="00701DF0" w:rsidRDefault="00C7707A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</w:t>
            </w:r>
            <w:r w:rsidR="00CD59DB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jméno příjmení, </w:t>
            </w:r>
            <w:r w:rsidR="00425F5F">
              <w:rPr>
                <w:rFonts w:ascii="Tahoma" w:hAnsi="Tahoma" w:cs="Tahoma"/>
                <w:sz w:val="20"/>
                <w:szCs w:val="20"/>
                <w:highlight w:val="yellow"/>
              </w:rPr>
              <w:t>funkce – doplní</w:t>
            </w: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 účastník)</w:t>
            </w:r>
          </w:p>
        </w:tc>
      </w:tr>
    </w:tbl>
    <w:p w14:paraId="5117DA39" w14:textId="77777777"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14:paraId="195153DE" w14:textId="1FE188AE" w:rsidR="00BB1E08" w:rsidRPr="00022BD3" w:rsidRDefault="00BB1E08" w:rsidP="00022BD3">
      <w:pPr>
        <w:pStyle w:val="Odstavecseseznamem"/>
        <w:numPr>
          <w:ilvl w:val="0"/>
          <w:numId w:val="4"/>
        </w:numPr>
        <w:tabs>
          <w:tab w:val="left" w:pos="2340"/>
        </w:tabs>
        <w:ind w:left="284"/>
        <w:rPr>
          <w:rFonts w:ascii="Tahoma" w:hAnsi="Tahoma" w:cs="Tahoma"/>
          <w:sz w:val="20"/>
          <w:szCs w:val="20"/>
        </w:rPr>
      </w:pPr>
      <w:r w:rsidRPr="00022BD3">
        <w:rPr>
          <w:rFonts w:ascii="Tahoma" w:hAnsi="Tahoma" w:cs="Tahoma"/>
          <w:sz w:val="20"/>
          <w:szCs w:val="20"/>
        </w:rPr>
        <w:t>Výše uvedený účastník tímto čestně prohlašuje</w:t>
      </w:r>
      <w:r w:rsidR="004962B3" w:rsidRPr="00022BD3">
        <w:rPr>
          <w:rFonts w:ascii="Tahoma" w:hAnsi="Tahoma" w:cs="Tahoma"/>
          <w:sz w:val="20"/>
          <w:szCs w:val="20"/>
        </w:rPr>
        <w:t>,</w:t>
      </w:r>
    </w:p>
    <w:p w14:paraId="41404A3F" w14:textId="77777777" w:rsidR="00BB1E08" w:rsidRDefault="00BB1E08" w:rsidP="00C7707A">
      <w:pPr>
        <w:tabs>
          <w:tab w:val="left" w:pos="2340"/>
        </w:tabs>
        <w:contextualSpacing/>
        <w:rPr>
          <w:rFonts w:ascii="Tahoma" w:eastAsia="Arial" w:hAnsi="Tahoma" w:cs="Tahoma"/>
          <w:b/>
          <w:bCs/>
          <w:sz w:val="20"/>
          <w:szCs w:val="20"/>
        </w:rPr>
      </w:pPr>
    </w:p>
    <w:p w14:paraId="3F28B4B6" w14:textId="4228A9D2" w:rsidR="00C7707A" w:rsidRPr="00022BD3" w:rsidRDefault="00C7707A" w:rsidP="00022BD3">
      <w:pPr>
        <w:pStyle w:val="Odstavecseseznamem"/>
        <w:numPr>
          <w:ilvl w:val="0"/>
          <w:numId w:val="3"/>
        </w:numPr>
        <w:tabs>
          <w:tab w:val="left" w:pos="2340"/>
        </w:tabs>
        <w:rPr>
          <w:rFonts w:ascii="Tahoma" w:eastAsia="Arial" w:hAnsi="Tahoma" w:cs="Tahoma"/>
          <w:b/>
          <w:bCs/>
          <w:sz w:val="20"/>
          <w:szCs w:val="20"/>
        </w:rPr>
      </w:pPr>
      <w:r w:rsidRPr="00022BD3">
        <w:rPr>
          <w:rFonts w:ascii="Tahoma" w:eastAsia="Arial" w:hAnsi="Tahoma" w:cs="Tahoma"/>
          <w:b/>
          <w:bCs/>
          <w:sz w:val="20"/>
          <w:szCs w:val="20"/>
        </w:rPr>
        <w:t xml:space="preserve">že jako dodavatel veřejné zakázky </w:t>
      </w:r>
      <w:r w:rsidR="00F51E3A">
        <w:rPr>
          <w:rFonts w:ascii="Tahoma" w:eastAsia="Arial" w:hAnsi="Tahoma" w:cs="Tahoma"/>
          <w:b/>
          <w:bCs/>
          <w:sz w:val="20"/>
          <w:szCs w:val="20"/>
        </w:rPr>
        <w:t>není</w:t>
      </w:r>
      <w:r w:rsidRPr="00022BD3">
        <w:rPr>
          <w:rFonts w:ascii="Tahoma" w:eastAsia="Arial" w:hAnsi="Tahoma" w:cs="Tahoma"/>
          <w:b/>
          <w:bCs/>
          <w:sz w:val="20"/>
          <w:szCs w:val="20"/>
        </w:rPr>
        <w:t xml:space="preserve"> dodavatelem ve smyslu nařízení Rady EU č. 2022/576, tj. ne</w:t>
      </w:r>
      <w:r w:rsidR="00F51E3A">
        <w:rPr>
          <w:rFonts w:ascii="Tahoma" w:eastAsia="Arial" w:hAnsi="Tahoma" w:cs="Tahoma"/>
          <w:b/>
          <w:bCs/>
          <w:sz w:val="20"/>
          <w:szCs w:val="20"/>
        </w:rPr>
        <w:t>ní</w:t>
      </w:r>
      <w:r w:rsidRPr="00022BD3">
        <w:rPr>
          <w:rFonts w:ascii="Tahoma" w:eastAsia="Arial" w:hAnsi="Tahoma" w:cs="Tahoma"/>
          <w:b/>
          <w:bCs/>
          <w:sz w:val="20"/>
          <w:szCs w:val="20"/>
        </w:rPr>
        <w:t>:</w:t>
      </w:r>
    </w:p>
    <w:p w14:paraId="17A980E3" w14:textId="77777777" w:rsidR="00C7707A" w:rsidRPr="00022BD3" w:rsidRDefault="00C7707A" w:rsidP="00C7707A">
      <w:pPr>
        <w:autoSpaceDE w:val="0"/>
        <w:autoSpaceDN w:val="0"/>
        <w:adjustRightInd w:val="0"/>
        <w:rPr>
          <w:rFonts w:ascii="Tahoma" w:eastAsia="Arial" w:hAnsi="Tahoma" w:cs="Tahoma"/>
          <w:b/>
          <w:bCs/>
          <w:sz w:val="20"/>
          <w:szCs w:val="20"/>
        </w:rPr>
      </w:pPr>
    </w:p>
    <w:p w14:paraId="5CC244FA" w14:textId="77777777" w:rsidR="00C7707A" w:rsidRPr="00022BD3" w:rsidRDefault="00C7707A" w:rsidP="00022BD3">
      <w:pPr>
        <w:pStyle w:val="Odstavecseseznamem"/>
        <w:widowControl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1701"/>
        <w:rPr>
          <w:rFonts w:ascii="Tahoma" w:eastAsia="Arial" w:hAnsi="Tahoma" w:cs="Tahoma"/>
          <w:sz w:val="20"/>
          <w:szCs w:val="20"/>
        </w:rPr>
      </w:pPr>
      <w:r w:rsidRPr="00022BD3">
        <w:rPr>
          <w:rFonts w:ascii="Tahoma" w:eastAsia="Arial" w:hAnsi="Tahoma" w:cs="Tahoma"/>
          <w:sz w:val="20"/>
          <w:szCs w:val="20"/>
        </w:rPr>
        <w:t>ruským státním příslušníkem, fyzickou či právnickou osobou, subjektem či orgánem se sídlem v Rusku,</w:t>
      </w:r>
    </w:p>
    <w:p w14:paraId="23DD13B9" w14:textId="77777777" w:rsidR="00C7707A" w:rsidRPr="00022BD3" w:rsidRDefault="00C7707A" w:rsidP="00022BD3">
      <w:pPr>
        <w:pStyle w:val="Odstavecseseznamem"/>
        <w:widowControl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1701"/>
        <w:rPr>
          <w:rFonts w:ascii="Tahoma" w:eastAsia="Arial" w:hAnsi="Tahoma" w:cs="Tahoma"/>
          <w:sz w:val="20"/>
          <w:szCs w:val="20"/>
        </w:rPr>
      </w:pPr>
      <w:r w:rsidRPr="00022BD3">
        <w:rPr>
          <w:rFonts w:ascii="Tahoma" w:eastAsia="Arial" w:hAnsi="Tahoma" w:cs="Tahoma"/>
          <w:sz w:val="20"/>
          <w:szCs w:val="20"/>
        </w:rPr>
        <w:t>právnickou osobou, subjektem nebo orgánem, který je z více než 50 % přímo či nepřímo vlastněný některým ze subjektů uvedených v písmeni a), nebo</w:t>
      </w:r>
    </w:p>
    <w:p w14:paraId="734A5F12" w14:textId="77777777" w:rsidR="00C7707A" w:rsidRDefault="00C7707A">
      <w:pPr>
        <w:pStyle w:val="Odstavecseseznamem"/>
        <w:widowControl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1701"/>
        <w:rPr>
          <w:rFonts w:ascii="Tahoma" w:eastAsia="Arial" w:hAnsi="Tahoma" w:cs="Tahoma"/>
          <w:sz w:val="20"/>
          <w:szCs w:val="20"/>
        </w:rPr>
      </w:pPr>
      <w:r w:rsidRPr="00022BD3">
        <w:rPr>
          <w:rFonts w:ascii="Tahoma" w:eastAsia="Arial" w:hAnsi="Tahoma" w:cs="Tahoma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066C48F8" w14:textId="77777777" w:rsidR="00F51E3A" w:rsidRPr="00022BD3" w:rsidRDefault="00F51E3A" w:rsidP="00022BD3">
      <w:pPr>
        <w:pStyle w:val="Odstavecseseznamem"/>
        <w:widowControl/>
        <w:autoSpaceDE w:val="0"/>
        <w:autoSpaceDN w:val="0"/>
        <w:adjustRightInd w:val="0"/>
        <w:spacing w:after="200" w:line="276" w:lineRule="auto"/>
        <w:ind w:left="1701"/>
        <w:rPr>
          <w:rFonts w:ascii="Tahoma" w:eastAsia="Arial" w:hAnsi="Tahoma" w:cs="Tahoma"/>
          <w:sz w:val="20"/>
          <w:szCs w:val="20"/>
        </w:rPr>
      </w:pPr>
    </w:p>
    <w:p w14:paraId="0F5853CF" w14:textId="2D07C55E" w:rsidR="00C7707A" w:rsidRPr="00022BD3" w:rsidRDefault="00C7707A" w:rsidP="00022BD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ascii="Tahoma" w:eastAsia="Arial" w:hAnsi="Tahoma" w:cs="Tahoma"/>
          <w:b/>
          <w:bCs/>
          <w:sz w:val="20"/>
          <w:szCs w:val="20"/>
        </w:rPr>
      </w:pPr>
      <w:r w:rsidRPr="00022BD3">
        <w:rPr>
          <w:rFonts w:ascii="Tahoma" w:eastAsia="Arial" w:hAnsi="Tahoma" w:cs="Tahoma"/>
          <w:b/>
          <w:bCs/>
          <w:sz w:val="20"/>
          <w:szCs w:val="20"/>
        </w:rPr>
        <w:t>že nevyužij</w:t>
      </w:r>
      <w:r w:rsidR="0033653D">
        <w:rPr>
          <w:rFonts w:ascii="Tahoma" w:eastAsia="Arial" w:hAnsi="Tahoma" w:cs="Tahoma"/>
          <w:b/>
          <w:bCs/>
          <w:sz w:val="20"/>
          <w:szCs w:val="20"/>
        </w:rPr>
        <w:t>e</w:t>
      </w:r>
      <w:r w:rsidRPr="00022BD3">
        <w:rPr>
          <w:rFonts w:ascii="Tahoma" w:eastAsia="Arial" w:hAnsi="Tahoma" w:cs="Tahoma"/>
          <w:b/>
          <w:bCs/>
          <w:sz w:val="20"/>
          <w:szCs w:val="20"/>
        </w:rPr>
        <w:t xml:space="preserve"> při plnění veřejné zakázky poddodavatele, který by naplnil výše uvedená písm. a) – c), pokud by plnil více než 10 % hodnoty zakázky.</w:t>
      </w:r>
    </w:p>
    <w:p w14:paraId="3F6A2F86" w14:textId="01F84A04" w:rsidR="00BB1E08" w:rsidRPr="00022BD3" w:rsidRDefault="00C7707A" w:rsidP="00022BD3">
      <w:pPr>
        <w:pStyle w:val="Podnadpis"/>
        <w:numPr>
          <w:ilvl w:val="0"/>
          <w:numId w:val="3"/>
        </w:numPr>
        <w:spacing w:after="200"/>
        <w:ind w:right="-2"/>
        <w:jc w:val="both"/>
        <w:rPr>
          <w:rFonts w:ascii="Tahoma" w:eastAsia="Arial" w:hAnsi="Tahoma" w:cs="Tahoma"/>
          <w:sz w:val="20"/>
        </w:rPr>
      </w:pPr>
      <w:r w:rsidRPr="00022BD3">
        <w:rPr>
          <w:rFonts w:ascii="Tahoma" w:eastAsia="Arial" w:hAnsi="Tahoma" w:cs="Tahoma"/>
          <w:sz w:val="20"/>
        </w:rPr>
        <w:t>že neobchoduj</w:t>
      </w:r>
      <w:r w:rsidR="0033653D">
        <w:rPr>
          <w:rFonts w:ascii="Tahoma" w:eastAsia="Arial" w:hAnsi="Tahoma" w:cs="Tahoma"/>
          <w:sz w:val="20"/>
        </w:rPr>
        <w:t>e</w:t>
      </w:r>
      <w:r w:rsidRPr="00022BD3">
        <w:rPr>
          <w:rFonts w:ascii="Tahoma" w:eastAsia="Arial" w:hAnsi="Tahoma" w:cs="Tahoma"/>
          <w:sz w:val="20"/>
        </w:rPr>
        <w:t xml:space="preserve"> se sankcionovaným zbožím, které se nachází v Rusku nebo Bělorusku či z Ruska nebo Běloruska pochází a nenabízí takové zboží v rámci plnění veřejných zakázek.</w:t>
      </w:r>
    </w:p>
    <w:p w14:paraId="291ABD70" w14:textId="764EEFBF" w:rsidR="00C7707A" w:rsidRPr="00022BD3" w:rsidRDefault="00C7707A" w:rsidP="00022BD3">
      <w:pPr>
        <w:pStyle w:val="Podnadpis"/>
        <w:numPr>
          <w:ilvl w:val="0"/>
          <w:numId w:val="3"/>
        </w:numPr>
        <w:spacing w:after="200"/>
        <w:ind w:right="-2"/>
        <w:jc w:val="both"/>
        <w:rPr>
          <w:rFonts w:ascii="Tahoma" w:eastAsia="Arial" w:hAnsi="Tahoma" w:cs="Tahoma"/>
          <w:sz w:val="20"/>
        </w:rPr>
      </w:pPr>
      <w:r w:rsidRPr="00022BD3">
        <w:rPr>
          <w:rFonts w:ascii="Tahoma" w:eastAsia="Arial" w:hAnsi="Tahoma" w:cs="Tahoma"/>
          <w:sz w:val="20"/>
        </w:rPr>
        <w:t xml:space="preserve">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</w:t>
      </w:r>
      <w:r w:rsidRPr="00022BD3">
        <w:rPr>
          <w:rFonts w:ascii="Tahoma" w:eastAsia="Arial" w:hAnsi="Tahoma" w:cs="Tahoma"/>
          <w:sz w:val="20"/>
        </w:rPr>
        <w:lastRenderedPageBreak/>
        <w:t>2022/581, nařízení Rady (EU) č. 208/2014 a nařízení Rady (ES) č. 765/2006 nebo v jejich prospěch</w:t>
      </w:r>
      <w:r w:rsidRPr="00022BD3">
        <w:rPr>
          <w:rFonts w:ascii="Tahoma" w:eastAsia="Arial" w:hAnsi="Tahoma" w:cs="Tahoma"/>
          <w:sz w:val="20"/>
          <w:vertAlign w:val="superscript"/>
        </w:rPr>
        <w:footnoteReference w:id="1"/>
      </w:r>
      <w:r w:rsidRPr="00022BD3">
        <w:rPr>
          <w:rFonts w:ascii="Tahoma" w:eastAsia="Arial" w:hAnsi="Tahoma" w:cs="Tahoma"/>
          <w:sz w:val="20"/>
        </w:rPr>
        <w:t>.</w:t>
      </w:r>
    </w:p>
    <w:p w14:paraId="1B1B8EAE" w14:textId="737148A0" w:rsidR="00904394" w:rsidRDefault="007547F5" w:rsidP="00022BD3">
      <w:pPr>
        <w:pStyle w:val="Odstavecseseznamem"/>
        <w:numPr>
          <w:ilvl w:val="0"/>
          <w:numId w:val="4"/>
        </w:numPr>
        <w:tabs>
          <w:tab w:val="left" w:pos="2340"/>
        </w:tabs>
        <w:ind w:left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souladu s výše uvedeným </w:t>
      </w:r>
      <w:r w:rsidR="008122F3">
        <w:rPr>
          <w:rFonts w:ascii="Tahoma" w:hAnsi="Tahoma" w:cs="Tahoma"/>
          <w:sz w:val="20"/>
          <w:szCs w:val="20"/>
        </w:rPr>
        <w:t>tímto v</w:t>
      </w:r>
      <w:r w:rsidR="008122F3" w:rsidRPr="00904394">
        <w:rPr>
          <w:rFonts w:ascii="Tahoma" w:hAnsi="Tahoma" w:cs="Tahoma"/>
          <w:sz w:val="20"/>
          <w:szCs w:val="20"/>
        </w:rPr>
        <w:t xml:space="preserve">ýše uvedený </w:t>
      </w:r>
      <w:r w:rsidR="008122F3">
        <w:rPr>
          <w:rFonts w:ascii="Tahoma" w:hAnsi="Tahoma" w:cs="Tahoma"/>
          <w:sz w:val="20"/>
          <w:szCs w:val="20"/>
        </w:rPr>
        <w:t>účastník</w:t>
      </w:r>
      <w:r w:rsidR="008122F3" w:rsidRPr="00904394">
        <w:rPr>
          <w:rFonts w:ascii="Tahoma" w:hAnsi="Tahoma" w:cs="Tahoma"/>
          <w:sz w:val="20"/>
          <w:szCs w:val="20"/>
        </w:rPr>
        <w:t xml:space="preserve"> čestně prohlašuje</w:t>
      </w:r>
      <w:r w:rsidR="00904394" w:rsidRPr="00904394">
        <w:rPr>
          <w:rFonts w:ascii="Tahoma" w:hAnsi="Tahoma" w:cs="Tahoma"/>
          <w:sz w:val="20"/>
          <w:szCs w:val="20"/>
        </w:rPr>
        <w:t>, že se na něj</w:t>
      </w:r>
      <w:r w:rsidR="006852D2">
        <w:rPr>
          <w:rFonts w:ascii="Tahoma" w:hAnsi="Tahoma" w:cs="Tahoma"/>
          <w:sz w:val="20"/>
          <w:szCs w:val="20"/>
        </w:rPr>
        <w:t xml:space="preserve">, </w:t>
      </w:r>
      <w:r w:rsidR="00904394" w:rsidRPr="00904394">
        <w:rPr>
          <w:rFonts w:ascii="Tahoma" w:hAnsi="Tahoma" w:cs="Tahoma"/>
          <w:sz w:val="20"/>
          <w:szCs w:val="20"/>
        </w:rPr>
        <w:t xml:space="preserve">na jeho poddodavatele </w:t>
      </w:r>
      <w:r w:rsidR="006852D2">
        <w:rPr>
          <w:rFonts w:ascii="Tahoma" w:hAnsi="Tahoma" w:cs="Tahoma"/>
          <w:sz w:val="20"/>
          <w:szCs w:val="20"/>
        </w:rPr>
        <w:t xml:space="preserve">či na osoby, kterými prokazoval kvalifikaci, </w:t>
      </w:r>
      <w:r w:rsidR="00904394" w:rsidRPr="00904394">
        <w:rPr>
          <w:rFonts w:ascii="Tahoma" w:hAnsi="Tahoma" w:cs="Tahoma"/>
          <w:sz w:val="20"/>
          <w:szCs w:val="20"/>
        </w:rPr>
        <w:t xml:space="preserve">nevztahují </w:t>
      </w:r>
      <w:r w:rsidR="000F6D8A">
        <w:rPr>
          <w:rFonts w:ascii="Tahoma" w:hAnsi="Tahoma" w:cs="Tahoma"/>
          <w:sz w:val="20"/>
          <w:szCs w:val="20"/>
        </w:rPr>
        <w:t xml:space="preserve">u uvedené </w:t>
      </w:r>
      <w:r w:rsidR="0041240B">
        <w:rPr>
          <w:rFonts w:ascii="Tahoma" w:hAnsi="Tahoma" w:cs="Tahoma"/>
          <w:sz w:val="20"/>
          <w:szCs w:val="20"/>
        </w:rPr>
        <w:t xml:space="preserve">veřejné </w:t>
      </w:r>
      <w:r w:rsidR="000F6D8A">
        <w:rPr>
          <w:rFonts w:ascii="Tahoma" w:hAnsi="Tahoma" w:cs="Tahoma"/>
          <w:sz w:val="20"/>
          <w:szCs w:val="20"/>
        </w:rPr>
        <w:t xml:space="preserve">zakázky </w:t>
      </w:r>
      <w:r w:rsidR="00904394" w:rsidRPr="00904394">
        <w:rPr>
          <w:rFonts w:ascii="Tahoma" w:hAnsi="Tahoma" w:cs="Tahoma"/>
          <w:sz w:val="20"/>
          <w:szCs w:val="20"/>
        </w:rPr>
        <w:t>mezinárodní sankce podle zákona upravujícího provádění mezinárodních sankcí.</w:t>
      </w:r>
    </w:p>
    <w:p w14:paraId="0B3D781D" w14:textId="6739F49E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5035AE47" w14:textId="4A3F58D3" w:rsidR="004F3AAB" w:rsidRPr="004710CF" w:rsidRDefault="004F3AAB" w:rsidP="00022BD3">
      <w:pPr>
        <w:spacing w:after="0" w:line="240" w:lineRule="auto"/>
        <w:ind w:left="-284" w:firstLine="568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např.:</w:t>
      </w:r>
    </w:p>
    <w:p w14:paraId="366BA70C" w14:textId="7B3F7608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5AF43540" w14:textId="7206718B" w:rsidR="004F3AAB" w:rsidRPr="004710CF" w:rsidRDefault="00F36784" w:rsidP="00022BD3">
      <w:pPr>
        <w:spacing w:after="0" w:line="240" w:lineRule="auto"/>
        <w:ind w:left="-284" w:firstLine="568"/>
        <w:rPr>
          <w:rFonts w:ascii="Tahoma" w:hAnsi="Tahoma" w:cs="Tahoma"/>
          <w:sz w:val="20"/>
          <w:szCs w:val="20"/>
        </w:rPr>
      </w:pPr>
      <w:hyperlink r:id="rId9" w:history="1">
        <w:r w:rsidR="008E67F8" w:rsidRPr="008E67F8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14:paraId="65ABB370" w14:textId="60862093" w:rsidR="00E07693" w:rsidRDefault="00E0769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70FABB4" w14:textId="149C9746" w:rsidR="00904394" w:rsidRP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F3ACDF6" w14:textId="5BFC2938" w:rsidR="00904394" w:rsidRPr="00022BD3" w:rsidRDefault="000F6D8A" w:rsidP="00022BD3">
      <w:pPr>
        <w:pStyle w:val="Odstavecseseznamem"/>
        <w:numPr>
          <w:ilvl w:val="0"/>
          <w:numId w:val="4"/>
        </w:numPr>
        <w:spacing w:after="0" w:line="240" w:lineRule="auto"/>
        <w:ind w:left="284"/>
        <w:rPr>
          <w:rFonts w:ascii="Tahoma" w:hAnsi="Tahoma" w:cs="Tahoma"/>
          <w:sz w:val="20"/>
          <w:szCs w:val="20"/>
        </w:rPr>
      </w:pPr>
      <w:r w:rsidRPr="00022BD3">
        <w:rPr>
          <w:rFonts w:ascii="Tahoma" w:hAnsi="Tahoma" w:cs="Tahoma"/>
          <w:sz w:val="20"/>
          <w:szCs w:val="20"/>
        </w:rPr>
        <w:t>Účastník</w:t>
      </w:r>
      <w:r w:rsidR="00904394" w:rsidRPr="00022BD3">
        <w:rPr>
          <w:rFonts w:ascii="Tahoma" w:hAnsi="Tahoma" w:cs="Tahoma"/>
          <w:sz w:val="20"/>
          <w:szCs w:val="20"/>
        </w:rPr>
        <w:t xml:space="preserve"> dále prohlašuje, že pokud dojde ke změně platnosti </w:t>
      </w:r>
      <w:r w:rsidR="00433AE8">
        <w:rPr>
          <w:rFonts w:ascii="Tahoma" w:hAnsi="Tahoma" w:cs="Tahoma"/>
          <w:sz w:val="20"/>
          <w:szCs w:val="20"/>
        </w:rPr>
        <w:t>výše uvedených</w:t>
      </w:r>
      <w:r w:rsidR="00433AE8" w:rsidRPr="00022BD3">
        <w:rPr>
          <w:rFonts w:ascii="Tahoma" w:hAnsi="Tahoma" w:cs="Tahoma"/>
          <w:sz w:val="20"/>
          <w:szCs w:val="20"/>
        </w:rPr>
        <w:t xml:space="preserve"> </w:t>
      </w:r>
      <w:r w:rsidR="00904394" w:rsidRPr="00022BD3">
        <w:rPr>
          <w:rFonts w:ascii="Tahoma" w:hAnsi="Tahoma" w:cs="Tahoma"/>
          <w:sz w:val="20"/>
          <w:szCs w:val="20"/>
        </w:rPr>
        <w:t>prohlášení, oznámí takovou skutečnost bezodkladně zadavateli.</w:t>
      </w:r>
    </w:p>
    <w:p w14:paraId="0DFC51B4" w14:textId="1F911ACD" w:rsidR="00904394" w:rsidRDefault="00904394" w:rsidP="00904394">
      <w:pPr>
        <w:spacing w:after="240"/>
        <w:rPr>
          <w:rFonts w:ascii="Tahoma" w:hAnsi="Tahoma" w:cs="Tahoma"/>
          <w:sz w:val="20"/>
          <w:szCs w:val="20"/>
        </w:rPr>
      </w:pPr>
    </w:p>
    <w:p w14:paraId="3E90ADF9" w14:textId="77777777" w:rsidR="00425F5F" w:rsidRPr="007E6B5B" w:rsidRDefault="00425F5F" w:rsidP="00425F5F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83F730D" w14:textId="0F1249FB" w:rsidR="00263FE2" w:rsidRDefault="00263FE2" w:rsidP="00022BD3">
      <w:pPr>
        <w:spacing w:after="240"/>
        <w:rPr>
          <w:rFonts w:ascii="Tahoma" w:hAnsi="Tahoma" w:cs="Tahoma"/>
          <w:sz w:val="20"/>
          <w:szCs w:val="20"/>
        </w:rPr>
      </w:pPr>
    </w:p>
    <w:p w14:paraId="352DAB51" w14:textId="29DED9E0" w:rsidR="002A144B" w:rsidRPr="00EC16F4" w:rsidRDefault="002A144B" w:rsidP="00425F5F">
      <w:pPr>
        <w:spacing w:after="240"/>
        <w:ind w:left="357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341203FD" w14:textId="27D11FE5" w:rsidR="002A144B" w:rsidRPr="00EC16F4" w:rsidRDefault="002A144B" w:rsidP="00425F5F">
      <w:pPr>
        <w:spacing w:after="240"/>
        <w:ind w:left="357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322FD847" w14:textId="1CC149D8" w:rsidR="002A144B" w:rsidRDefault="002A144B" w:rsidP="00425F5F">
      <w:pPr>
        <w:spacing w:after="240"/>
        <w:ind w:left="357"/>
        <w:rPr>
          <w:rFonts w:ascii="Tahoma" w:hAnsi="Tahoma" w:cs="Tahoma"/>
          <w:sz w:val="20"/>
          <w:szCs w:val="20"/>
          <w:highlight w:val="yellow"/>
        </w:rPr>
      </w:pPr>
    </w:p>
    <w:p w14:paraId="7088EDB0" w14:textId="3D77C14D" w:rsidR="002A144B" w:rsidRPr="00EC16F4" w:rsidRDefault="002A144B" w:rsidP="00425F5F">
      <w:pPr>
        <w:spacing w:after="240"/>
        <w:ind w:left="357"/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5013673B" w14:textId="363F89A7" w:rsidR="002A144B" w:rsidRPr="002A144B" w:rsidRDefault="002A144B" w:rsidP="00425F5F">
      <w:pPr>
        <w:spacing w:after="240"/>
        <w:ind w:left="357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66728" w14:textId="77777777" w:rsidR="000C567F" w:rsidRDefault="000C567F" w:rsidP="00124F9C">
      <w:pPr>
        <w:spacing w:after="0" w:line="240" w:lineRule="auto"/>
      </w:pPr>
      <w:r>
        <w:separator/>
      </w:r>
    </w:p>
  </w:endnote>
  <w:endnote w:type="continuationSeparator" w:id="0">
    <w:p w14:paraId="471FF650" w14:textId="77777777" w:rsidR="000C567F" w:rsidRDefault="000C567F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AA4F8" w14:textId="77777777" w:rsidR="000C567F" w:rsidRDefault="000C567F" w:rsidP="00124F9C">
      <w:pPr>
        <w:spacing w:after="0" w:line="240" w:lineRule="auto"/>
      </w:pPr>
      <w:r>
        <w:separator/>
      </w:r>
    </w:p>
  </w:footnote>
  <w:footnote w:type="continuationSeparator" w:id="0">
    <w:p w14:paraId="17D9BEBC" w14:textId="77777777" w:rsidR="000C567F" w:rsidRDefault="000C567F" w:rsidP="00124F9C">
      <w:pPr>
        <w:spacing w:after="0" w:line="240" w:lineRule="auto"/>
      </w:pPr>
      <w:r>
        <w:continuationSeparator/>
      </w:r>
    </w:p>
  </w:footnote>
  <w:footnote w:id="1">
    <w:p w14:paraId="5C8E1610" w14:textId="77777777" w:rsidR="00C7707A" w:rsidRPr="00022BD3" w:rsidRDefault="00C7707A" w:rsidP="00C7707A">
      <w:pPr>
        <w:pStyle w:val="Textpoznpodarou"/>
        <w:rPr>
          <w:rFonts w:ascii="Tahoma" w:hAnsi="Tahoma" w:cs="Tahoma"/>
          <w:sz w:val="20"/>
          <w:szCs w:val="20"/>
          <w:lang w:val="cs-CZ"/>
        </w:rPr>
      </w:pPr>
      <w:r w:rsidRPr="00022BD3">
        <w:rPr>
          <w:rStyle w:val="Znakapoznpodarou"/>
          <w:rFonts w:ascii="Tahoma" w:hAnsi="Tahoma" w:cs="Tahoma"/>
          <w:sz w:val="20"/>
          <w:szCs w:val="20"/>
          <w:lang w:val="cs-CZ"/>
        </w:rPr>
        <w:footnoteRef/>
      </w:r>
      <w:r w:rsidRPr="00022BD3">
        <w:rPr>
          <w:rFonts w:ascii="Tahoma" w:hAnsi="Tahoma" w:cs="Tahoma"/>
          <w:sz w:val="20"/>
          <w:szCs w:val="20"/>
          <w:lang w:val="cs-CZ"/>
        </w:rPr>
        <w:t xml:space="preserve"> Aktuální seznam sankcionovaných osob je uveden na </w:t>
      </w:r>
      <w:hyperlink r:id="rId1" w:history="1">
        <w:r w:rsidRPr="00022BD3">
          <w:rPr>
            <w:rStyle w:val="Hypertextovodkaz"/>
            <w:rFonts w:ascii="Tahoma" w:hAnsi="Tahoma" w:cs="Tahoma"/>
            <w:sz w:val="20"/>
            <w:szCs w:val="20"/>
            <w:lang w:val="cs-CZ"/>
          </w:rPr>
          <w:t>https://www.sanctionsmap.eu/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6D4E"/>
    <w:multiLevelType w:val="hybridMultilevel"/>
    <w:tmpl w:val="B5669568"/>
    <w:lvl w:ilvl="0" w:tplc="310C1D9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D613E"/>
    <w:multiLevelType w:val="hybridMultilevel"/>
    <w:tmpl w:val="04185BA0"/>
    <w:lvl w:ilvl="0" w:tplc="71322730">
      <w:start w:val="1"/>
      <w:numFmt w:val="low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6D2A"/>
    <w:rsid w:val="00000330"/>
    <w:rsid w:val="00002057"/>
    <w:rsid w:val="0000223D"/>
    <w:rsid w:val="00011841"/>
    <w:rsid w:val="00012F21"/>
    <w:rsid w:val="00022BD3"/>
    <w:rsid w:val="00030FB8"/>
    <w:rsid w:val="000336FA"/>
    <w:rsid w:val="000347BC"/>
    <w:rsid w:val="00034F5A"/>
    <w:rsid w:val="000476F8"/>
    <w:rsid w:val="00052A5F"/>
    <w:rsid w:val="0007217F"/>
    <w:rsid w:val="00076D2A"/>
    <w:rsid w:val="00080B00"/>
    <w:rsid w:val="00091519"/>
    <w:rsid w:val="00092879"/>
    <w:rsid w:val="000C1102"/>
    <w:rsid w:val="000C567F"/>
    <w:rsid w:val="000C6D9F"/>
    <w:rsid w:val="000C6E02"/>
    <w:rsid w:val="000E0EEB"/>
    <w:rsid w:val="000F6D8A"/>
    <w:rsid w:val="00105700"/>
    <w:rsid w:val="00106C7D"/>
    <w:rsid w:val="001105EB"/>
    <w:rsid w:val="0012190B"/>
    <w:rsid w:val="00124F9C"/>
    <w:rsid w:val="00167023"/>
    <w:rsid w:val="00194B61"/>
    <w:rsid w:val="001A345A"/>
    <w:rsid w:val="001A5A57"/>
    <w:rsid w:val="001A773B"/>
    <w:rsid w:val="001D3B64"/>
    <w:rsid w:val="001D555A"/>
    <w:rsid w:val="001F6062"/>
    <w:rsid w:val="0020426E"/>
    <w:rsid w:val="002162A3"/>
    <w:rsid w:val="0021768D"/>
    <w:rsid w:val="00240213"/>
    <w:rsid w:val="00263FE2"/>
    <w:rsid w:val="00265CB1"/>
    <w:rsid w:val="00283AD2"/>
    <w:rsid w:val="00286DD4"/>
    <w:rsid w:val="002918E7"/>
    <w:rsid w:val="002A144B"/>
    <w:rsid w:val="002B0DB3"/>
    <w:rsid w:val="002B1A8D"/>
    <w:rsid w:val="002B2042"/>
    <w:rsid w:val="002B38BC"/>
    <w:rsid w:val="002C0B93"/>
    <w:rsid w:val="002E705A"/>
    <w:rsid w:val="00307A57"/>
    <w:rsid w:val="003260B4"/>
    <w:rsid w:val="0033653D"/>
    <w:rsid w:val="00354C34"/>
    <w:rsid w:val="003604CB"/>
    <w:rsid w:val="00377979"/>
    <w:rsid w:val="00377A4C"/>
    <w:rsid w:val="00382408"/>
    <w:rsid w:val="00396807"/>
    <w:rsid w:val="003A1897"/>
    <w:rsid w:val="003A3214"/>
    <w:rsid w:val="003B09D8"/>
    <w:rsid w:val="003C7771"/>
    <w:rsid w:val="003C7E08"/>
    <w:rsid w:val="003D1903"/>
    <w:rsid w:val="003D1A3A"/>
    <w:rsid w:val="003F2BDE"/>
    <w:rsid w:val="0041240B"/>
    <w:rsid w:val="00415866"/>
    <w:rsid w:val="00425F5F"/>
    <w:rsid w:val="00431782"/>
    <w:rsid w:val="00433AE8"/>
    <w:rsid w:val="00440864"/>
    <w:rsid w:val="00441866"/>
    <w:rsid w:val="00443D73"/>
    <w:rsid w:val="0044473B"/>
    <w:rsid w:val="00460C37"/>
    <w:rsid w:val="00493BE0"/>
    <w:rsid w:val="004962B3"/>
    <w:rsid w:val="00496DEF"/>
    <w:rsid w:val="004B7A74"/>
    <w:rsid w:val="004D26C5"/>
    <w:rsid w:val="004F1284"/>
    <w:rsid w:val="004F3AAB"/>
    <w:rsid w:val="005035C6"/>
    <w:rsid w:val="00507B8C"/>
    <w:rsid w:val="005210E8"/>
    <w:rsid w:val="0053121D"/>
    <w:rsid w:val="00531DF5"/>
    <w:rsid w:val="00570AEE"/>
    <w:rsid w:val="00577BB0"/>
    <w:rsid w:val="00595690"/>
    <w:rsid w:val="005D1B8A"/>
    <w:rsid w:val="005E4FD6"/>
    <w:rsid w:val="005F684A"/>
    <w:rsid w:val="005F7E53"/>
    <w:rsid w:val="0060194E"/>
    <w:rsid w:val="0061235A"/>
    <w:rsid w:val="00612F4E"/>
    <w:rsid w:val="00616DC7"/>
    <w:rsid w:val="006369E0"/>
    <w:rsid w:val="00655973"/>
    <w:rsid w:val="00664DC8"/>
    <w:rsid w:val="006852D2"/>
    <w:rsid w:val="0069774E"/>
    <w:rsid w:val="006A281F"/>
    <w:rsid w:val="006B164F"/>
    <w:rsid w:val="006B2EB9"/>
    <w:rsid w:val="006B3878"/>
    <w:rsid w:val="006B50D7"/>
    <w:rsid w:val="006D7D1F"/>
    <w:rsid w:val="006E16DE"/>
    <w:rsid w:val="006E270F"/>
    <w:rsid w:val="006E7ED7"/>
    <w:rsid w:val="006F20FA"/>
    <w:rsid w:val="00703943"/>
    <w:rsid w:val="007042DC"/>
    <w:rsid w:val="00750360"/>
    <w:rsid w:val="007547F5"/>
    <w:rsid w:val="00761517"/>
    <w:rsid w:val="00784EFF"/>
    <w:rsid w:val="007865EB"/>
    <w:rsid w:val="007928EC"/>
    <w:rsid w:val="007946D3"/>
    <w:rsid w:val="007A5794"/>
    <w:rsid w:val="007D4534"/>
    <w:rsid w:val="007E020F"/>
    <w:rsid w:val="007E4240"/>
    <w:rsid w:val="007F48A7"/>
    <w:rsid w:val="008122F3"/>
    <w:rsid w:val="00836349"/>
    <w:rsid w:val="00857053"/>
    <w:rsid w:val="00862B4A"/>
    <w:rsid w:val="00863B1B"/>
    <w:rsid w:val="00866084"/>
    <w:rsid w:val="00870FB6"/>
    <w:rsid w:val="00875637"/>
    <w:rsid w:val="008B0742"/>
    <w:rsid w:val="008C2FC8"/>
    <w:rsid w:val="008C44AD"/>
    <w:rsid w:val="008E01A4"/>
    <w:rsid w:val="008E67F8"/>
    <w:rsid w:val="00904394"/>
    <w:rsid w:val="009077E5"/>
    <w:rsid w:val="00932D50"/>
    <w:rsid w:val="00935A64"/>
    <w:rsid w:val="00953EB8"/>
    <w:rsid w:val="0095780E"/>
    <w:rsid w:val="009813B4"/>
    <w:rsid w:val="00993B1A"/>
    <w:rsid w:val="009A3D76"/>
    <w:rsid w:val="009B3FA5"/>
    <w:rsid w:val="009C0293"/>
    <w:rsid w:val="009C7945"/>
    <w:rsid w:val="009D2B2D"/>
    <w:rsid w:val="009D3871"/>
    <w:rsid w:val="009E0827"/>
    <w:rsid w:val="009E2D95"/>
    <w:rsid w:val="009F5E16"/>
    <w:rsid w:val="00A0302E"/>
    <w:rsid w:val="00A07E9D"/>
    <w:rsid w:val="00A141F6"/>
    <w:rsid w:val="00A16420"/>
    <w:rsid w:val="00A17F42"/>
    <w:rsid w:val="00A82D51"/>
    <w:rsid w:val="00A948BF"/>
    <w:rsid w:val="00AA25B5"/>
    <w:rsid w:val="00AA3DB8"/>
    <w:rsid w:val="00AA7335"/>
    <w:rsid w:val="00AB61E7"/>
    <w:rsid w:val="00AB6917"/>
    <w:rsid w:val="00AE488C"/>
    <w:rsid w:val="00B051F7"/>
    <w:rsid w:val="00B237FD"/>
    <w:rsid w:val="00B25049"/>
    <w:rsid w:val="00B272B9"/>
    <w:rsid w:val="00B438FA"/>
    <w:rsid w:val="00B7133A"/>
    <w:rsid w:val="00B73654"/>
    <w:rsid w:val="00BA3F4C"/>
    <w:rsid w:val="00BB1E08"/>
    <w:rsid w:val="00BB72CA"/>
    <w:rsid w:val="00BC6E8E"/>
    <w:rsid w:val="00BD237B"/>
    <w:rsid w:val="00BD4F54"/>
    <w:rsid w:val="00BE29DB"/>
    <w:rsid w:val="00C0588F"/>
    <w:rsid w:val="00C069A3"/>
    <w:rsid w:val="00C253F0"/>
    <w:rsid w:val="00C6469A"/>
    <w:rsid w:val="00C666CC"/>
    <w:rsid w:val="00C71479"/>
    <w:rsid w:val="00C7707A"/>
    <w:rsid w:val="00C9445D"/>
    <w:rsid w:val="00C967F1"/>
    <w:rsid w:val="00CA5012"/>
    <w:rsid w:val="00CA6A3C"/>
    <w:rsid w:val="00CD59DB"/>
    <w:rsid w:val="00CD6E09"/>
    <w:rsid w:val="00CF6527"/>
    <w:rsid w:val="00D00CFA"/>
    <w:rsid w:val="00D143AA"/>
    <w:rsid w:val="00D20C54"/>
    <w:rsid w:val="00D5737F"/>
    <w:rsid w:val="00D809CC"/>
    <w:rsid w:val="00DA6BED"/>
    <w:rsid w:val="00DB2C08"/>
    <w:rsid w:val="00DC7BE4"/>
    <w:rsid w:val="00DD6106"/>
    <w:rsid w:val="00DE06B9"/>
    <w:rsid w:val="00E07693"/>
    <w:rsid w:val="00E2762F"/>
    <w:rsid w:val="00E3360F"/>
    <w:rsid w:val="00E545B6"/>
    <w:rsid w:val="00E55532"/>
    <w:rsid w:val="00E577B2"/>
    <w:rsid w:val="00E9384A"/>
    <w:rsid w:val="00E955C1"/>
    <w:rsid w:val="00E97F5A"/>
    <w:rsid w:val="00EC57DF"/>
    <w:rsid w:val="00ED3E24"/>
    <w:rsid w:val="00F00B60"/>
    <w:rsid w:val="00F041DC"/>
    <w:rsid w:val="00F0484B"/>
    <w:rsid w:val="00F16CA3"/>
    <w:rsid w:val="00F31065"/>
    <w:rsid w:val="00F33002"/>
    <w:rsid w:val="00F36784"/>
    <w:rsid w:val="00F36B0F"/>
    <w:rsid w:val="00F44590"/>
    <w:rsid w:val="00F51E3A"/>
    <w:rsid w:val="00F53CC0"/>
    <w:rsid w:val="00F66922"/>
    <w:rsid w:val="00F91660"/>
    <w:rsid w:val="00FA0920"/>
    <w:rsid w:val="00FB5509"/>
    <w:rsid w:val="00FF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20225"/>
  <w15:docId w15:val="{B19025EF-9AE7-4F11-993D-AD4620C01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00CFA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C7707A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C7707A"/>
    <w:pPr>
      <w:widowControl/>
      <w:snapToGrid w:val="0"/>
      <w:spacing w:after="0" w:line="271" w:lineRule="auto"/>
    </w:pPr>
    <w:rPr>
      <w:rFonts w:eastAsiaTheme="minorEastAsia" w:cstheme="minorBidi"/>
      <w:color w:val="auto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C7707A"/>
    <w:rPr>
      <w:rFonts w:ascii="Arial" w:eastAsiaTheme="minorEastAsia" w:hAnsi="Arial"/>
      <w:sz w:val="18"/>
      <w:szCs w:val="18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C7707A"/>
    <w:rPr>
      <w:rFonts w:ascii="Arial" w:eastAsia="Times New Roman" w:hAnsi="Arial" w:cs="Times New Roman"/>
      <w:color w:val="000000"/>
      <w:szCs w:val="24"/>
    </w:rPr>
  </w:style>
  <w:style w:type="paragraph" w:styleId="Podnadpis">
    <w:name w:val="Subtitle"/>
    <w:basedOn w:val="Normln"/>
    <w:link w:val="PodnadpisChar"/>
    <w:qFormat/>
    <w:rsid w:val="00C7707A"/>
    <w:pPr>
      <w:spacing w:after="0" w:line="240" w:lineRule="exact"/>
      <w:jc w:val="center"/>
    </w:pPr>
    <w:rPr>
      <w:b/>
      <w:color w:val="auto"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C7707A"/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E6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fau.gov.cz/sankce-proti-rusku-a-belorusku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7514317B3B0498CEBB3576D259280" ma:contentTypeVersion="16" ma:contentTypeDescription="Vytvoří nový dokument" ma:contentTypeScope="" ma:versionID="ce21b9d676ed736c16bc64276cbd72c7">
  <xsd:schema xmlns:xsd="http://www.w3.org/2001/XMLSchema" xmlns:xs="http://www.w3.org/2001/XMLSchema" xmlns:p="http://schemas.microsoft.com/office/2006/metadata/properties" xmlns:ns2="2b5d8742-3a8f-4238-b2ac-ed098304f25a" xmlns:ns3="59b5635d-cc56-4635-9600-61f6a8a2a217" targetNamespace="http://schemas.microsoft.com/office/2006/metadata/properties" ma:root="true" ma:fieldsID="822a4c5775d8e0ddf1d9bcdd318c9371" ns2:_="" ns3:_="">
    <xsd:import namespace="2b5d8742-3a8f-4238-b2ac-ed098304f25a"/>
    <xsd:import namespace="59b5635d-cc56-4635-9600-61f6a8a2a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8742-3a8f-4238-b2ac-ed098304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5635d-cc56-4635-9600-61f6a8a2a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cc43cc-e007-4784-8029-d401541a7a65}" ma:internalName="TaxCatchAll" ma:showField="CatchAllData" ma:web="59b5635d-cc56-4635-9600-61f6a8a2a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797C0B-CE7F-4A7C-8616-061D841E1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8742-3a8f-4238-b2ac-ed098304f25a"/>
    <ds:schemaRef ds:uri="59b5635d-cc56-4635-9600-61f6a8a2a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939516-1E3A-4AA2-A50C-6A4C9C64A7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348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Kadlec Zdeněk, Mgr. Bc.</cp:lastModifiedBy>
  <cp:revision>41</cp:revision>
  <cp:lastPrinted>2021-05-24T08:13:00Z</cp:lastPrinted>
  <dcterms:created xsi:type="dcterms:W3CDTF">2024-01-12T11:30:00Z</dcterms:created>
  <dcterms:modified xsi:type="dcterms:W3CDTF">2025-08-18T11:56:00Z</dcterms:modified>
</cp:coreProperties>
</file>